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7DB" w14:textId="3E609938" w:rsidR="000247D6" w:rsidRPr="00B20562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B20562">
        <w:rPr>
          <w:rFonts w:ascii="Times New Roman" w:hAnsi="Times New Roman" w:cs="Times New Roman"/>
          <w:b/>
          <w:bCs/>
          <w:sz w:val="24"/>
          <w:szCs w:val="24"/>
        </w:rPr>
        <w:t>OBRAZLOŽENJE OPĆEG DIJELA GODIŠNJEG IZVJEŠTAJA O IZVRŠENJU FINANCIJSKOG PLANA JAVNE USTANOVE „NACIONALNI PARK BRIJUNI“ ZA 202</w:t>
      </w:r>
      <w:r w:rsidR="00221F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2056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51E45805" w14:textId="0BD217FB" w:rsidR="00B56621" w:rsidRPr="00B20562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Financijski plan 202</w:t>
      </w:r>
      <w:r w:rsidR="00221F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205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14CE0" w14:textId="6C83F2E7" w:rsidR="00367394" w:rsidRPr="00B20562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plan Javne ustanove „Nacionalni park Brijuni“ </w:t>
      </w:r>
      <w:r w:rsidR="00C52B61">
        <w:rPr>
          <w:rFonts w:ascii="Times New Roman" w:hAnsi="Times New Roman" w:cs="Times New Roman"/>
          <w:sz w:val="24"/>
          <w:szCs w:val="24"/>
        </w:rPr>
        <w:t>izvršen</w:t>
      </w:r>
      <w:r w:rsidRPr="00B20562">
        <w:rPr>
          <w:rFonts w:ascii="Times New Roman" w:hAnsi="Times New Roman" w:cs="Times New Roman"/>
          <w:sz w:val="24"/>
          <w:szCs w:val="24"/>
        </w:rPr>
        <w:t xml:space="preserve"> je </w:t>
      </w:r>
      <w:r w:rsidR="00831272">
        <w:rPr>
          <w:rFonts w:ascii="Times New Roman" w:hAnsi="Times New Roman" w:cs="Times New Roman"/>
          <w:sz w:val="24"/>
          <w:szCs w:val="24"/>
        </w:rPr>
        <w:t xml:space="preserve">prema gotovinskom načelu, </w:t>
      </w:r>
      <w:r w:rsidRPr="00B20562">
        <w:rPr>
          <w:rFonts w:ascii="Times New Roman" w:hAnsi="Times New Roman" w:cs="Times New Roman"/>
          <w:sz w:val="24"/>
          <w:szCs w:val="24"/>
        </w:rPr>
        <w:t>kako slijedi:</w:t>
      </w:r>
    </w:p>
    <w:p w14:paraId="10296B13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B20562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372D8583" w:rsidR="00367394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1</w:t>
      </w:r>
      <w:r w:rsidRPr="00B20562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0B835BDF" w14:textId="344528DE" w:rsidR="00112782" w:rsidRPr="00B20562" w:rsidRDefault="00112782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112782">
        <w:rPr>
          <w:noProof/>
        </w:rPr>
        <w:drawing>
          <wp:inline distT="0" distB="0" distL="0" distR="0" wp14:anchorId="630E4B68" wp14:editId="3B869984">
            <wp:extent cx="5760720" cy="1275080"/>
            <wp:effectExtent l="0" t="0" r="0" b="1270"/>
            <wp:docPr id="55654196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E284" w14:textId="1F86A596" w:rsidR="004C7592" w:rsidRPr="00B20562" w:rsidRDefault="004C759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56182" w14:textId="0FA07DAF" w:rsidR="00434692" w:rsidRPr="00B20562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B20562">
        <w:rPr>
          <w:rFonts w:ascii="Times New Roman" w:hAnsi="Times New Roman" w:cs="Times New Roman"/>
          <w:sz w:val="24"/>
          <w:szCs w:val="24"/>
        </w:rPr>
        <w:t>u 202</w:t>
      </w:r>
      <w:r w:rsidR="00221FBA">
        <w:rPr>
          <w:rFonts w:ascii="Times New Roman" w:hAnsi="Times New Roman" w:cs="Times New Roman"/>
          <w:sz w:val="24"/>
          <w:szCs w:val="24"/>
        </w:rPr>
        <w:t>5</w:t>
      </w:r>
      <w:r w:rsidR="00CA79EE" w:rsidRPr="00B20562">
        <w:rPr>
          <w:rFonts w:ascii="Times New Roman" w:hAnsi="Times New Roman" w:cs="Times New Roman"/>
          <w:sz w:val="24"/>
          <w:szCs w:val="24"/>
        </w:rPr>
        <w:t>. godin</w:t>
      </w:r>
      <w:r w:rsidR="00936F44">
        <w:rPr>
          <w:rFonts w:ascii="Times New Roman" w:hAnsi="Times New Roman" w:cs="Times New Roman"/>
          <w:sz w:val="24"/>
          <w:szCs w:val="24"/>
        </w:rPr>
        <w:t>i</w:t>
      </w:r>
      <w:r w:rsidR="00CA79EE" w:rsidRPr="00B20562">
        <w:rPr>
          <w:rFonts w:ascii="Times New Roman" w:hAnsi="Times New Roman" w:cs="Times New Roman"/>
          <w:sz w:val="24"/>
          <w:szCs w:val="24"/>
        </w:rPr>
        <w:t xml:space="preserve"> ukupne prihode u iznosu </w:t>
      </w:r>
      <w:r w:rsidR="00936F44">
        <w:rPr>
          <w:rFonts w:ascii="Times New Roman" w:hAnsi="Times New Roman" w:cs="Times New Roman"/>
          <w:sz w:val="24"/>
          <w:szCs w:val="24"/>
        </w:rPr>
        <w:t>1</w:t>
      </w:r>
      <w:r w:rsidR="00112782">
        <w:rPr>
          <w:rFonts w:ascii="Times New Roman" w:hAnsi="Times New Roman" w:cs="Times New Roman"/>
          <w:sz w:val="24"/>
          <w:szCs w:val="24"/>
        </w:rPr>
        <w:t>3</w:t>
      </w:r>
      <w:r w:rsidR="002B63C4">
        <w:rPr>
          <w:rFonts w:ascii="Times New Roman" w:hAnsi="Times New Roman" w:cs="Times New Roman"/>
          <w:sz w:val="24"/>
          <w:szCs w:val="24"/>
        </w:rPr>
        <w:t>.</w:t>
      </w:r>
      <w:r w:rsidR="00112782">
        <w:rPr>
          <w:rFonts w:ascii="Times New Roman" w:hAnsi="Times New Roman" w:cs="Times New Roman"/>
          <w:sz w:val="24"/>
          <w:szCs w:val="24"/>
        </w:rPr>
        <w:t>066</w:t>
      </w:r>
      <w:r w:rsidR="002B63C4">
        <w:rPr>
          <w:rFonts w:ascii="Times New Roman" w:hAnsi="Times New Roman" w:cs="Times New Roman"/>
          <w:sz w:val="24"/>
          <w:szCs w:val="24"/>
        </w:rPr>
        <w:t>.</w:t>
      </w:r>
      <w:r w:rsidR="00112782">
        <w:rPr>
          <w:rFonts w:ascii="Times New Roman" w:hAnsi="Times New Roman" w:cs="Times New Roman"/>
          <w:sz w:val="24"/>
          <w:szCs w:val="24"/>
        </w:rPr>
        <w:t>909,99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112782">
        <w:rPr>
          <w:rFonts w:ascii="Times New Roman" w:hAnsi="Times New Roman" w:cs="Times New Roman"/>
          <w:sz w:val="24"/>
          <w:szCs w:val="24"/>
        </w:rPr>
        <w:t>eura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ili </w:t>
      </w:r>
      <w:r w:rsidR="00936F44">
        <w:rPr>
          <w:rFonts w:ascii="Times New Roman" w:hAnsi="Times New Roman" w:cs="Times New Roman"/>
          <w:sz w:val="24"/>
          <w:szCs w:val="24"/>
        </w:rPr>
        <w:t>9</w:t>
      </w:r>
      <w:r w:rsidR="00112782">
        <w:rPr>
          <w:rFonts w:ascii="Times New Roman" w:hAnsi="Times New Roman" w:cs="Times New Roman"/>
          <w:sz w:val="24"/>
          <w:szCs w:val="24"/>
        </w:rPr>
        <w:t>1</w:t>
      </w:r>
      <w:r w:rsidR="00936F44">
        <w:rPr>
          <w:rFonts w:ascii="Times New Roman" w:hAnsi="Times New Roman" w:cs="Times New Roman"/>
          <w:sz w:val="24"/>
          <w:szCs w:val="24"/>
        </w:rPr>
        <w:t>,</w:t>
      </w:r>
      <w:r w:rsidR="00112782">
        <w:rPr>
          <w:rFonts w:ascii="Times New Roman" w:hAnsi="Times New Roman" w:cs="Times New Roman"/>
          <w:sz w:val="24"/>
          <w:szCs w:val="24"/>
        </w:rPr>
        <w:t>89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936F44">
        <w:rPr>
          <w:rFonts w:ascii="Times New Roman" w:hAnsi="Times New Roman" w:cs="Times New Roman"/>
          <w:sz w:val="24"/>
          <w:szCs w:val="24"/>
        </w:rPr>
        <w:t>1</w:t>
      </w:r>
      <w:r w:rsidR="00112782">
        <w:rPr>
          <w:rFonts w:ascii="Times New Roman" w:hAnsi="Times New Roman" w:cs="Times New Roman"/>
          <w:sz w:val="24"/>
          <w:szCs w:val="24"/>
        </w:rPr>
        <w:t>3</w:t>
      </w:r>
      <w:r w:rsidR="002B63C4">
        <w:rPr>
          <w:rFonts w:ascii="Times New Roman" w:hAnsi="Times New Roman" w:cs="Times New Roman"/>
          <w:sz w:val="24"/>
          <w:szCs w:val="24"/>
        </w:rPr>
        <w:t>.</w:t>
      </w:r>
      <w:r w:rsidR="00112782">
        <w:rPr>
          <w:rFonts w:ascii="Times New Roman" w:hAnsi="Times New Roman" w:cs="Times New Roman"/>
          <w:sz w:val="24"/>
          <w:szCs w:val="24"/>
        </w:rPr>
        <w:t>048.068,23 eura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8A3387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2B63C4">
        <w:rPr>
          <w:rFonts w:ascii="Times New Roman" w:hAnsi="Times New Roman" w:cs="Times New Roman"/>
          <w:sz w:val="24"/>
          <w:szCs w:val="24"/>
        </w:rPr>
        <w:t>9</w:t>
      </w:r>
      <w:r w:rsidR="00112782">
        <w:rPr>
          <w:rFonts w:ascii="Times New Roman" w:hAnsi="Times New Roman" w:cs="Times New Roman"/>
          <w:sz w:val="24"/>
          <w:szCs w:val="24"/>
        </w:rPr>
        <w:t>2</w:t>
      </w:r>
      <w:r w:rsidR="002B63C4">
        <w:rPr>
          <w:rFonts w:ascii="Times New Roman" w:hAnsi="Times New Roman" w:cs="Times New Roman"/>
          <w:sz w:val="24"/>
          <w:szCs w:val="24"/>
        </w:rPr>
        <w:t>,3</w:t>
      </w:r>
      <w:r w:rsidR="00112782">
        <w:rPr>
          <w:rFonts w:ascii="Times New Roman" w:hAnsi="Times New Roman" w:cs="Times New Roman"/>
          <w:sz w:val="24"/>
          <w:szCs w:val="24"/>
        </w:rPr>
        <w:t>5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prihoda poslovanja, dok su prihodi od </w:t>
      </w:r>
      <w:r w:rsidR="002E00FF">
        <w:rPr>
          <w:rFonts w:ascii="Times New Roman" w:hAnsi="Times New Roman" w:cs="Times New Roman"/>
          <w:sz w:val="24"/>
          <w:szCs w:val="24"/>
        </w:rPr>
        <w:t>prodaje ne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financijske imovine naplaćeni u iznosu </w:t>
      </w:r>
      <w:r w:rsidR="00112782">
        <w:rPr>
          <w:rFonts w:ascii="Times New Roman" w:hAnsi="Times New Roman" w:cs="Times New Roman"/>
          <w:sz w:val="24"/>
          <w:szCs w:val="24"/>
        </w:rPr>
        <w:t>18.861,76 eura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8A3387">
        <w:rPr>
          <w:rFonts w:ascii="Times New Roman" w:hAnsi="Times New Roman" w:cs="Times New Roman"/>
          <w:sz w:val="24"/>
          <w:szCs w:val="24"/>
        </w:rPr>
        <w:t>te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čine </w:t>
      </w:r>
      <w:r w:rsidR="00112782">
        <w:rPr>
          <w:rFonts w:ascii="Times New Roman" w:hAnsi="Times New Roman" w:cs="Times New Roman"/>
          <w:sz w:val="24"/>
          <w:szCs w:val="24"/>
        </w:rPr>
        <w:t>20,74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>% planiranih u 202</w:t>
      </w:r>
      <w:r w:rsidR="00F8716A">
        <w:rPr>
          <w:rFonts w:ascii="Times New Roman" w:hAnsi="Times New Roman" w:cs="Times New Roman"/>
          <w:sz w:val="24"/>
          <w:szCs w:val="24"/>
        </w:rPr>
        <w:t>5</w:t>
      </w:r>
      <w:r w:rsidR="00755B73" w:rsidRPr="00B20562">
        <w:rPr>
          <w:rFonts w:ascii="Times New Roman" w:hAnsi="Times New Roman" w:cs="Times New Roman"/>
          <w:sz w:val="24"/>
          <w:szCs w:val="24"/>
        </w:rPr>
        <w:t>. godini.</w:t>
      </w:r>
    </w:p>
    <w:p w14:paraId="6C132F48" w14:textId="77777777" w:rsidR="00755B73" w:rsidRPr="00B20562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0980A" w14:textId="6BCC0C64" w:rsidR="005D7B34" w:rsidRPr="003D0E73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Najznačajniji udio prihoda poslovanja čine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prihodi od prodaje proizvoda i robe te pruženih usluga i prihodi od donacija u iznosu </w:t>
      </w:r>
      <w:r w:rsidR="00B47A6E">
        <w:rPr>
          <w:rFonts w:ascii="Times New Roman" w:hAnsi="Times New Roman" w:cs="Times New Roman"/>
          <w:sz w:val="24"/>
          <w:szCs w:val="24"/>
        </w:rPr>
        <w:t>6.</w:t>
      </w:r>
      <w:r w:rsidR="00F43ED1">
        <w:rPr>
          <w:rFonts w:ascii="Times New Roman" w:hAnsi="Times New Roman" w:cs="Times New Roman"/>
          <w:sz w:val="24"/>
          <w:szCs w:val="24"/>
        </w:rPr>
        <w:t>988.899,05 eura</w:t>
      </w:r>
      <w:r w:rsidR="00FD60DB">
        <w:rPr>
          <w:rFonts w:ascii="Times New Roman" w:hAnsi="Times New Roman" w:cs="Times New Roman"/>
          <w:sz w:val="24"/>
          <w:szCs w:val="24"/>
        </w:rPr>
        <w:t>. Navedene prihode čine</w:t>
      </w:r>
      <w:r w:rsidR="0041062D">
        <w:rPr>
          <w:rFonts w:ascii="Times New Roman" w:hAnsi="Times New Roman" w:cs="Times New Roman"/>
          <w:sz w:val="24"/>
          <w:szCs w:val="24"/>
        </w:rPr>
        <w:t>:</w:t>
      </w:r>
      <w:r w:rsidR="0012202C" w:rsidRPr="00B20562">
        <w:rPr>
          <w:rFonts w:ascii="Times New Roman" w:hAnsi="Times New Roman" w:cs="Times New Roman"/>
          <w:sz w:val="24"/>
          <w:szCs w:val="24"/>
        </w:rPr>
        <w:t xml:space="preserve"> prihodi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od prodaje roba i suvenira na šankovima Ustanove u iznosu </w:t>
      </w:r>
      <w:r w:rsidR="005A104B">
        <w:rPr>
          <w:rFonts w:ascii="Times New Roman" w:hAnsi="Times New Roman" w:cs="Times New Roman"/>
          <w:sz w:val="24"/>
          <w:szCs w:val="24"/>
        </w:rPr>
        <w:t>10</w:t>
      </w:r>
      <w:r w:rsidR="00F43ED1">
        <w:rPr>
          <w:rFonts w:ascii="Times New Roman" w:hAnsi="Times New Roman" w:cs="Times New Roman"/>
          <w:sz w:val="24"/>
          <w:szCs w:val="24"/>
        </w:rPr>
        <w:t>8.219,78 eura</w:t>
      </w:r>
      <w:r w:rsidR="0041062D">
        <w:rPr>
          <w:rFonts w:ascii="Times New Roman" w:hAnsi="Times New Roman" w:cs="Times New Roman"/>
          <w:sz w:val="24"/>
          <w:szCs w:val="24"/>
        </w:rPr>
        <w:t>,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prihodi od pruženih usluga u iznosu </w:t>
      </w:r>
      <w:r w:rsidR="009C42B6">
        <w:rPr>
          <w:rFonts w:ascii="Times New Roman" w:hAnsi="Times New Roman" w:cs="Times New Roman"/>
          <w:sz w:val="24"/>
          <w:szCs w:val="24"/>
        </w:rPr>
        <w:t>6.</w:t>
      </w:r>
      <w:r w:rsidR="00F43ED1">
        <w:rPr>
          <w:rFonts w:ascii="Times New Roman" w:hAnsi="Times New Roman" w:cs="Times New Roman"/>
          <w:sz w:val="24"/>
          <w:szCs w:val="24"/>
        </w:rPr>
        <w:t>865.056,21 eura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 i donacije u iznosu </w:t>
      </w:r>
      <w:r w:rsidR="00F43ED1">
        <w:rPr>
          <w:rFonts w:ascii="Times New Roman" w:hAnsi="Times New Roman" w:cs="Times New Roman"/>
          <w:sz w:val="24"/>
          <w:szCs w:val="24"/>
        </w:rPr>
        <w:t>15.623,06 eura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. Strukturu prihoda 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od pruženih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>čin</w:t>
      </w:r>
      <w:r w:rsidR="00FD60DB">
        <w:rPr>
          <w:rFonts w:ascii="Times New Roman" w:hAnsi="Times New Roman" w:cs="Times New Roman"/>
          <w:sz w:val="24"/>
          <w:szCs w:val="24"/>
        </w:rPr>
        <w:t>e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od hotelijerskih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04576B">
        <w:rPr>
          <w:rFonts w:ascii="Times New Roman" w:hAnsi="Times New Roman" w:cs="Times New Roman"/>
          <w:sz w:val="24"/>
          <w:szCs w:val="24"/>
        </w:rPr>
        <w:t>5.7</w:t>
      </w:r>
      <w:r w:rsidR="00A93C32">
        <w:rPr>
          <w:rFonts w:ascii="Times New Roman" w:hAnsi="Times New Roman" w:cs="Times New Roman"/>
          <w:sz w:val="24"/>
          <w:szCs w:val="24"/>
        </w:rPr>
        <w:t>51</w:t>
      </w:r>
      <w:r w:rsidR="0004576B">
        <w:rPr>
          <w:rFonts w:ascii="Times New Roman" w:hAnsi="Times New Roman" w:cs="Times New Roman"/>
          <w:sz w:val="24"/>
          <w:szCs w:val="24"/>
        </w:rPr>
        <w:t>.</w:t>
      </w:r>
      <w:r w:rsidR="00A93C32">
        <w:rPr>
          <w:rFonts w:ascii="Times New Roman" w:hAnsi="Times New Roman" w:cs="Times New Roman"/>
          <w:sz w:val="24"/>
          <w:szCs w:val="24"/>
        </w:rPr>
        <w:t>804</w:t>
      </w:r>
      <w:r w:rsidR="0004576B">
        <w:rPr>
          <w:rFonts w:ascii="Times New Roman" w:hAnsi="Times New Roman" w:cs="Times New Roman"/>
          <w:sz w:val="24"/>
          <w:szCs w:val="24"/>
        </w:rPr>
        <w:t>,</w:t>
      </w:r>
      <w:r w:rsidR="00A93C32">
        <w:rPr>
          <w:rFonts w:ascii="Times New Roman" w:hAnsi="Times New Roman" w:cs="Times New Roman"/>
          <w:sz w:val="24"/>
          <w:szCs w:val="24"/>
        </w:rPr>
        <w:t>28</w:t>
      </w:r>
      <w:r w:rsidR="0004576B">
        <w:rPr>
          <w:rFonts w:ascii="Times New Roman" w:hAnsi="Times New Roman" w:cs="Times New Roman"/>
          <w:sz w:val="24"/>
          <w:szCs w:val="24"/>
        </w:rPr>
        <w:t xml:space="preserve"> eura</w:t>
      </w:r>
      <w:r w:rsidR="00E9185A" w:rsidRPr="00B20562">
        <w:rPr>
          <w:rFonts w:ascii="Times New Roman" w:hAnsi="Times New Roman" w:cs="Times New Roman"/>
          <w:sz w:val="24"/>
          <w:szCs w:val="24"/>
        </w:rPr>
        <w:t>, 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od koncesija za iznajmljivanje imovine i turističko </w:t>
      </w:r>
      <w:proofErr w:type="spellStart"/>
      <w:r w:rsidR="00E9185A" w:rsidRPr="00B20562">
        <w:rPr>
          <w:rFonts w:ascii="Times New Roman" w:hAnsi="Times New Roman" w:cs="Times New Roman"/>
          <w:sz w:val="24"/>
          <w:szCs w:val="24"/>
        </w:rPr>
        <w:t>oplovljavanje</w:t>
      </w:r>
      <w:proofErr w:type="spellEnd"/>
      <w:r w:rsidR="00E9185A" w:rsidRPr="00B2056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4576B">
        <w:rPr>
          <w:rFonts w:ascii="Times New Roman" w:hAnsi="Times New Roman" w:cs="Times New Roman"/>
          <w:sz w:val="24"/>
          <w:szCs w:val="24"/>
        </w:rPr>
        <w:t>928.688,35 eura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te 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od usluga prijevoza, refundacija troškova </w:t>
      </w:r>
      <w:r w:rsidR="0041062D">
        <w:rPr>
          <w:rFonts w:ascii="Times New Roman" w:hAnsi="Times New Roman" w:cs="Times New Roman"/>
          <w:sz w:val="24"/>
          <w:szCs w:val="24"/>
        </w:rPr>
        <w:t xml:space="preserve">režija </w:t>
      </w:r>
      <w:r w:rsidR="0017252B" w:rsidRPr="00B20562">
        <w:rPr>
          <w:rFonts w:ascii="Times New Roman" w:hAnsi="Times New Roman" w:cs="Times New Roman"/>
          <w:sz w:val="24"/>
          <w:szCs w:val="24"/>
        </w:rPr>
        <w:t>pruženih MORH-u</w:t>
      </w:r>
      <w:r w:rsidR="0041062D">
        <w:rPr>
          <w:rFonts w:ascii="Times New Roman" w:hAnsi="Times New Roman" w:cs="Times New Roman"/>
          <w:sz w:val="24"/>
          <w:szCs w:val="24"/>
        </w:rPr>
        <w:t xml:space="preserve"> i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Državnim nekretninama </w:t>
      </w:r>
      <w:r w:rsidR="0041062D">
        <w:rPr>
          <w:rFonts w:ascii="Times New Roman" w:hAnsi="Times New Roman" w:cs="Times New Roman"/>
          <w:sz w:val="24"/>
          <w:szCs w:val="24"/>
        </w:rPr>
        <w:t>te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ostalih pruženih usluga u iznosu </w:t>
      </w:r>
      <w:r w:rsidR="0004576B">
        <w:rPr>
          <w:rFonts w:ascii="Times New Roman" w:hAnsi="Times New Roman" w:cs="Times New Roman"/>
          <w:sz w:val="24"/>
          <w:szCs w:val="24"/>
        </w:rPr>
        <w:t>1</w:t>
      </w:r>
      <w:r w:rsidR="00A93C32">
        <w:rPr>
          <w:rFonts w:ascii="Times New Roman" w:hAnsi="Times New Roman" w:cs="Times New Roman"/>
          <w:sz w:val="24"/>
          <w:szCs w:val="24"/>
        </w:rPr>
        <w:t>84</w:t>
      </w:r>
      <w:r w:rsidR="0004576B">
        <w:rPr>
          <w:rFonts w:ascii="Times New Roman" w:hAnsi="Times New Roman" w:cs="Times New Roman"/>
          <w:sz w:val="24"/>
          <w:szCs w:val="24"/>
        </w:rPr>
        <w:t>.</w:t>
      </w:r>
      <w:r w:rsidR="00A93C32">
        <w:rPr>
          <w:rFonts w:ascii="Times New Roman" w:hAnsi="Times New Roman" w:cs="Times New Roman"/>
          <w:sz w:val="24"/>
          <w:szCs w:val="24"/>
        </w:rPr>
        <w:t>563</w:t>
      </w:r>
      <w:r w:rsidR="0004576B">
        <w:rPr>
          <w:rFonts w:ascii="Times New Roman" w:hAnsi="Times New Roman" w:cs="Times New Roman"/>
          <w:sz w:val="24"/>
          <w:szCs w:val="24"/>
        </w:rPr>
        <w:t>,58 eura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.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Navedeni prihodi ostvareni su </w:t>
      </w:r>
      <w:r w:rsidR="0041062D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04576B">
        <w:rPr>
          <w:rFonts w:ascii="Times New Roman" w:hAnsi="Times New Roman" w:cs="Times New Roman"/>
          <w:sz w:val="24"/>
          <w:szCs w:val="24"/>
        </w:rPr>
        <w:t>89,74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% plan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iranih u </w:t>
      </w:r>
      <w:r w:rsidR="005D7B34" w:rsidRPr="00B20562">
        <w:rPr>
          <w:rFonts w:ascii="Times New Roman" w:hAnsi="Times New Roman" w:cs="Times New Roman"/>
          <w:sz w:val="24"/>
          <w:szCs w:val="24"/>
        </w:rPr>
        <w:t>202</w:t>
      </w:r>
      <w:r w:rsidR="0004576B">
        <w:rPr>
          <w:rFonts w:ascii="Times New Roman" w:hAnsi="Times New Roman" w:cs="Times New Roman"/>
          <w:sz w:val="24"/>
          <w:szCs w:val="24"/>
        </w:rPr>
        <w:t>5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</w:t>
      </w:r>
      <w:r w:rsidR="005F1BF6" w:rsidRPr="00B20562">
        <w:rPr>
          <w:rFonts w:ascii="Times New Roman" w:hAnsi="Times New Roman" w:cs="Times New Roman"/>
          <w:sz w:val="24"/>
          <w:szCs w:val="24"/>
        </w:rPr>
        <w:t>i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98638B">
        <w:rPr>
          <w:rFonts w:ascii="Times New Roman" w:hAnsi="Times New Roman" w:cs="Times New Roman"/>
          <w:sz w:val="24"/>
          <w:szCs w:val="24"/>
        </w:rPr>
        <w:t>1</w:t>
      </w:r>
      <w:r w:rsidR="0004576B">
        <w:rPr>
          <w:rFonts w:ascii="Times New Roman" w:hAnsi="Times New Roman" w:cs="Times New Roman"/>
          <w:sz w:val="24"/>
          <w:szCs w:val="24"/>
        </w:rPr>
        <w:t>,38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% u odnosu na isto razdoblj</w:t>
      </w:r>
      <w:r w:rsidR="0041062D">
        <w:rPr>
          <w:rFonts w:ascii="Times New Roman" w:hAnsi="Times New Roman" w:cs="Times New Roman"/>
          <w:sz w:val="24"/>
          <w:szCs w:val="24"/>
        </w:rPr>
        <w:t>e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04576B">
        <w:rPr>
          <w:rFonts w:ascii="Times New Roman" w:hAnsi="Times New Roman" w:cs="Times New Roman"/>
          <w:sz w:val="24"/>
          <w:szCs w:val="24"/>
        </w:rPr>
        <w:t>4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godine</w:t>
      </w:r>
      <w:r w:rsidR="0041062D">
        <w:rPr>
          <w:rFonts w:ascii="Times New Roman" w:hAnsi="Times New Roman" w:cs="Times New Roman"/>
          <w:sz w:val="24"/>
          <w:szCs w:val="24"/>
        </w:rPr>
        <w:t>,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što je rezultat porasta prihoda od hotelskih </w:t>
      </w:r>
      <w:r w:rsidR="0017252B" w:rsidRPr="003D0E73">
        <w:rPr>
          <w:rFonts w:ascii="Times New Roman" w:hAnsi="Times New Roman" w:cs="Times New Roman"/>
          <w:sz w:val="24"/>
          <w:szCs w:val="24"/>
        </w:rPr>
        <w:t xml:space="preserve">usluga </w:t>
      </w:r>
      <w:r w:rsidR="00F41C54" w:rsidRPr="003D0E73">
        <w:rPr>
          <w:rFonts w:ascii="Times New Roman" w:hAnsi="Times New Roman" w:cs="Times New Roman"/>
          <w:sz w:val="24"/>
          <w:szCs w:val="24"/>
        </w:rPr>
        <w:t xml:space="preserve">zbog </w:t>
      </w:r>
      <w:r w:rsidR="00BB6503" w:rsidRPr="003D0E73">
        <w:rPr>
          <w:rFonts w:ascii="Times New Roman" w:hAnsi="Times New Roman" w:cs="Times New Roman"/>
          <w:sz w:val="24"/>
          <w:szCs w:val="24"/>
        </w:rPr>
        <w:t xml:space="preserve">rasta </w:t>
      </w:r>
      <w:r w:rsidR="003D0E73" w:rsidRPr="003D0E73">
        <w:rPr>
          <w:rFonts w:ascii="Times New Roman" w:hAnsi="Times New Roman" w:cs="Times New Roman"/>
          <w:sz w:val="24"/>
          <w:szCs w:val="24"/>
        </w:rPr>
        <w:t>tržišnih cijena</w:t>
      </w:r>
      <w:r w:rsidR="0017252B" w:rsidRPr="003D0E73">
        <w:rPr>
          <w:rFonts w:ascii="Times New Roman" w:hAnsi="Times New Roman" w:cs="Times New Roman"/>
          <w:sz w:val="24"/>
          <w:szCs w:val="24"/>
        </w:rPr>
        <w:t>.</w:t>
      </w:r>
    </w:p>
    <w:p w14:paraId="4B670BAF" w14:textId="5035F376" w:rsidR="00CA73E2" w:rsidRPr="00B20562" w:rsidRDefault="006C488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P</w:t>
      </w:r>
      <w:r w:rsidR="005F1BF6" w:rsidRPr="00B20562">
        <w:rPr>
          <w:rFonts w:ascii="Times New Roman" w:hAnsi="Times New Roman" w:cs="Times New Roman"/>
          <w:sz w:val="24"/>
          <w:szCs w:val="24"/>
        </w:rPr>
        <w:t>rihod</w:t>
      </w:r>
      <w:r w:rsidRPr="00B20562">
        <w:rPr>
          <w:rFonts w:ascii="Times New Roman" w:hAnsi="Times New Roman" w:cs="Times New Roman"/>
          <w:sz w:val="24"/>
          <w:szCs w:val="24"/>
        </w:rPr>
        <w:t>i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 od upravnih i administrativnih pristojbi, pristojbi po posebnim propisima i naknada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070843">
        <w:rPr>
          <w:rFonts w:ascii="Times New Roman" w:hAnsi="Times New Roman" w:cs="Times New Roman"/>
          <w:sz w:val="24"/>
          <w:szCs w:val="24"/>
        </w:rPr>
        <w:t>4.</w:t>
      </w:r>
      <w:r w:rsidR="0004576B">
        <w:rPr>
          <w:rFonts w:ascii="Times New Roman" w:hAnsi="Times New Roman" w:cs="Times New Roman"/>
          <w:sz w:val="24"/>
          <w:szCs w:val="24"/>
        </w:rPr>
        <w:t xml:space="preserve">641.839,10 eura 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070843">
        <w:rPr>
          <w:rFonts w:ascii="Times New Roman" w:hAnsi="Times New Roman" w:cs="Times New Roman"/>
          <w:sz w:val="24"/>
          <w:szCs w:val="24"/>
        </w:rPr>
        <w:t>9</w:t>
      </w:r>
      <w:r w:rsidR="0004576B">
        <w:rPr>
          <w:rFonts w:ascii="Times New Roman" w:hAnsi="Times New Roman" w:cs="Times New Roman"/>
          <w:sz w:val="24"/>
          <w:szCs w:val="24"/>
        </w:rPr>
        <w:t>9,08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% plana </w:t>
      </w:r>
      <w:r w:rsidR="004C521F">
        <w:rPr>
          <w:rFonts w:ascii="Times New Roman" w:hAnsi="Times New Roman" w:cs="Times New Roman"/>
          <w:sz w:val="24"/>
          <w:szCs w:val="24"/>
        </w:rPr>
        <w:t xml:space="preserve">za </w:t>
      </w:r>
      <w:r w:rsidR="00857EF3" w:rsidRPr="00B20562">
        <w:rPr>
          <w:rFonts w:ascii="Times New Roman" w:hAnsi="Times New Roman" w:cs="Times New Roman"/>
          <w:sz w:val="24"/>
          <w:szCs w:val="24"/>
        </w:rPr>
        <w:t>202</w:t>
      </w:r>
      <w:r w:rsidR="0004576B">
        <w:rPr>
          <w:rFonts w:ascii="Times New Roman" w:hAnsi="Times New Roman" w:cs="Times New Roman"/>
          <w:sz w:val="24"/>
          <w:szCs w:val="24"/>
        </w:rPr>
        <w:t>5</w:t>
      </w:r>
      <w:r w:rsidR="00857EF3" w:rsidRPr="00B20562">
        <w:rPr>
          <w:rFonts w:ascii="Times New Roman" w:hAnsi="Times New Roman" w:cs="Times New Roman"/>
          <w:sz w:val="24"/>
          <w:szCs w:val="24"/>
        </w:rPr>
        <w:t>.</w:t>
      </w:r>
      <w:r w:rsidR="00601082">
        <w:rPr>
          <w:rFonts w:ascii="Times New Roman" w:hAnsi="Times New Roman" w:cs="Times New Roman"/>
          <w:sz w:val="24"/>
          <w:szCs w:val="24"/>
        </w:rPr>
        <w:t xml:space="preserve"> </w:t>
      </w:r>
      <w:r w:rsidR="00F87A22">
        <w:rPr>
          <w:rFonts w:ascii="Times New Roman" w:hAnsi="Times New Roman" w:cs="Times New Roman"/>
          <w:sz w:val="24"/>
          <w:szCs w:val="24"/>
        </w:rPr>
        <w:t>godin</w:t>
      </w:r>
      <w:r w:rsidR="004C521F">
        <w:rPr>
          <w:rFonts w:ascii="Times New Roman" w:hAnsi="Times New Roman" w:cs="Times New Roman"/>
          <w:sz w:val="24"/>
          <w:szCs w:val="24"/>
        </w:rPr>
        <w:t>u</w:t>
      </w:r>
      <w:r w:rsidR="00F87A2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 xml:space="preserve">i </w:t>
      </w:r>
      <w:r w:rsidR="0004576B">
        <w:rPr>
          <w:rFonts w:ascii="Times New Roman" w:hAnsi="Times New Roman" w:cs="Times New Roman"/>
          <w:sz w:val="24"/>
          <w:szCs w:val="24"/>
        </w:rPr>
        <w:t>povećanje od 10,95%</w:t>
      </w:r>
      <w:r w:rsidR="00601082">
        <w:rPr>
          <w:rFonts w:ascii="Times New Roman" w:hAnsi="Times New Roman" w:cs="Times New Roman"/>
          <w:sz w:val="24"/>
          <w:szCs w:val="24"/>
        </w:rPr>
        <w:t xml:space="preserve"> </w:t>
      </w:r>
      <w:r w:rsidR="0004576B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601082">
        <w:rPr>
          <w:rFonts w:ascii="Times New Roman" w:hAnsi="Times New Roman" w:cs="Times New Roman"/>
          <w:sz w:val="24"/>
          <w:szCs w:val="24"/>
        </w:rPr>
        <w:t>isto r</w:t>
      </w:r>
      <w:r w:rsidR="00601082" w:rsidRPr="00B20562">
        <w:rPr>
          <w:rFonts w:ascii="Times New Roman" w:hAnsi="Times New Roman" w:cs="Times New Roman"/>
          <w:sz w:val="24"/>
          <w:szCs w:val="24"/>
        </w:rPr>
        <w:t>azdoblj</w:t>
      </w:r>
      <w:r w:rsidR="00A263ED">
        <w:rPr>
          <w:rFonts w:ascii="Times New Roman" w:hAnsi="Times New Roman" w:cs="Times New Roman"/>
          <w:sz w:val="24"/>
          <w:szCs w:val="24"/>
        </w:rPr>
        <w:t>e</w:t>
      </w:r>
      <w:r w:rsidR="00601082"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04576B">
        <w:rPr>
          <w:rFonts w:ascii="Times New Roman" w:hAnsi="Times New Roman" w:cs="Times New Roman"/>
          <w:sz w:val="24"/>
          <w:szCs w:val="24"/>
        </w:rPr>
        <w:t>4</w:t>
      </w:r>
      <w:r w:rsidR="00601082" w:rsidRPr="00B20562">
        <w:rPr>
          <w:rFonts w:ascii="Times New Roman" w:hAnsi="Times New Roman" w:cs="Times New Roman"/>
          <w:sz w:val="24"/>
          <w:szCs w:val="24"/>
        </w:rPr>
        <w:t>. godin</w:t>
      </w:r>
      <w:r w:rsidR="00601082">
        <w:rPr>
          <w:rFonts w:ascii="Times New Roman" w:hAnsi="Times New Roman" w:cs="Times New Roman"/>
          <w:sz w:val="24"/>
          <w:szCs w:val="24"/>
        </w:rPr>
        <w:t>e.</w:t>
      </w:r>
      <w:r w:rsidR="00601082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 xml:space="preserve">Navedene </w:t>
      </w:r>
      <w:r w:rsidR="00601082" w:rsidRPr="00B20562">
        <w:rPr>
          <w:rFonts w:ascii="Times New Roman" w:hAnsi="Times New Roman" w:cs="Times New Roman"/>
          <w:sz w:val="24"/>
          <w:szCs w:val="24"/>
        </w:rPr>
        <w:t>prihod</w:t>
      </w:r>
      <w:r w:rsidR="00601082">
        <w:rPr>
          <w:rFonts w:ascii="Times New Roman" w:hAnsi="Times New Roman" w:cs="Times New Roman"/>
          <w:sz w:val="24"/>
          <w:szCs w:val="24"/>
        </w:rPr>
        <w:t>e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>čine</w:t>
      </w:r>
      <w:r w:rsidR="00A263ED">
        <w:rPr>
          <w:rFonts w:ascii="Times New Roman" w:hAnsi="Times New Roman" w:cs="Times New Roman"/>
          <w:sz w:val="24"/>
          <w:szCs w:val="24"/>
        </w:rPr>
        <w:t>:</w:t>
      </w:r>
      <w:r w:rsidR="00601082">
        <w:rPr>
          <w:rFonts w:ascii="Times New Roman" w:hAnsi="Times New Roman" w:cs="Times New Roman"/>
          <w:sz w:val="24"/>
          <w:szCs w:val="24"/>
        </w:rPr>
        <w:t xml:space="preserve"> prihodi od 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pružanja izletničkih usluga u iznosu </w:t>
      </w:r>
      <w:r w:rsidR="0004576B">
        <w:rPr>
          <w:rFonts w:ascii="Times New Roman" w:hAnsi="Times New Roman" w:cs="Times New Roman"/>
          <w:sz w:val="24"/>
          <w:szCs w:val="24"/>
        </w:rPr>
        <w:t>4.603.099,77</w:t>
      </w:r>
      <w:r w:rsidR="00070843">
        <w:rPr>
          <w:rFonts w:ascii="Times New Roman" w:hAnsi="Times New Roman" w:cs="Times New Roman"/>
          <w:sz w:val="24"/>
          <w:szCs w:val="24"/>
        </w:rPr>
        <w:t xml:space="preserve"> </w:t>
      </w:r>
      <w:r w:rsidR="0004576B">
        <w:rPr>
          <w:rFonts w:ascii="Times New Roman" w:hAnsi="Times New Roman" w:cs="Times New Roman"/>
          <w:sz w:val="24"/>
          <w:szCs w:val="24"/>
        </w:rPr>
        <w:t>eura</w:t>
      </w:r>
      <w:r w:rsidR="0042556F" w:rsidRPr="00B20562">
        <w:rPr>
          <w:rFonts w:ascii="Times New Roman" w:hAnsi="Times New Roman" w:cs="Times New Roman"/>
          <w:sz w:val="24"/>
          <w:szCs w:val="24"/>
        </w:rPr>
        <w:t>, prihod</w:t>
      </w:r>
      <w:r w:rsidR="00601082">
        <w:rPr>
          <w:rFonts w:ascii="Times New Roman" w:hAnsi="Times New Roman" w:cs="Times New Roman"/>
          <w:sz w:val="24"/>
          <w:szCs w:val="24"/>
        </w:rPr>
        <w:t>i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s naslova osiguranja</w:t>
      </w:r>
      <w:r w:rsidR="00A263ED">
        <w:rPr>
          <w:rFonts w:ascii="Times New Roman" w:hAnsi="Times New Roman" w:cs="Times New Roman"/>
          <w:sz w:val="24"/>
          <w:szCs w:val="24"/>
        </w:rPr>
        <w:t xml:space="preserve"> i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refundacije štete od osiguravajućeg društva u iznosu </w:t>
      </w:r>
      <w:r w:rsidR="0004576B">
        <w:rPr>
          <w:rFonts w:ascii="Times New Roman" w:hAnsi="Times New Roman" w:cs="Times New Roman"/>
          <w:sz w:val="24"/>
          <w:szCs w:val="24"/>
        </w:rPr>
        <w:t>9.400,65 eura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A263ED">
        <w:rPr>
          <w:rFonts w:ascii="Times New Roman" w:hAnsi="Times New Roman" w:cs="Times New Roman"/>
          <w:sz w:val="24"/>
          <w:szCs w:val="24"/>
        </w:rPr>
        <w:t>te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5C1AE8" w:rsidRPr="00B20562">
        <w:rPr>
          <w:rFonts w:ascii="Times New Roman" w:hAnsi="Times New Roman" w:cs="Times New Roman"/>
          <w:sz w:val="24"/>
          <w:szCs w:val="24"/>
        </w:rPr>
        <w:t xml:space="preserve">prihodi od lučke pristojbe iznosu </w:t>
      </w:r>
      <w:r w:rsidR="0004576B">
        <w:rPr>
          <w:rFonts w:ascii="Times New Roman" w:hAnsi="Times New Roman" w:cs="Times New Roman"/>
          <w:sz w:val="24"/>
          <w:szCs w:val="24"/>
        </w:rPr>
        <w:t>29.338,68 eura</w:t>
      </w:r>
      <w:r w:rsidR="00601082">
        <w:rPr>
          <w:rFonts w:ascii="Times New Roman" w:hAnsi="Times New Roman" w:cs="Times New Roman"/>
          <w:sz w:val="24"/>
          <w:szCs w:val="24"/>
        </w:rPr>
        <w:t>.</w:t>
      </w:r>
    </w:p>
    <w:p w14:paraId="459148A3" w14:textId="0C8528AA" w:rsidR="002E31BC" w:rsidRPr="000A1A1C" w:rsidRDefault="002E6C7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lastRenderedPageBreak/>
        <w:t xml:space="preserve">Pomoći iz inozemstva i od subjekata unutar općeg proračuna u iznosu </w:t>
      </w:r>
      <w:r w:rsidR="00423BBF">
        <w:rPr>
          <w:rFonts w:ascii="Times New Roman" w:hAnsi="Times New Roman" w:cs="Times New Roman"/>
          <w:sz w:val="24"/>
          <w:szCs w:val="24"/>
        </w:rPr>
        <w:t>382.127,29</w:t>
      </w:r>
      <w:r w:rsidR="009314B7">
        <w:rPr>
          <w:rFonts w:ascii="Times New Roman" w:hAnsi="Times New Roman" w:cs="Times New Roman"/>
          <w:sz w:val="24"/>
          <w:szCs w:val="24"/>
        </w:rPr>
        <w:t xml:space="preserve"> </w:t>
      </w:r>
      <w:r w:rsidR="00423BBF">
        <w:rPr>
          <w:rFonts w:ascii="Times New Roman" w:hAnsi="Times New Roman" w:cs="Times New Roman"/>
          <w:sz w:val="24"/>
          <w:szCs w:val="24"/>
        </w:rPr>
        <w:t>eura odnose</w:t>
      </w:r>
      <w:r w:rsidRPr="000A1A1C">
        <w:rPr>
          <w:rFonts w:ascii="Times New Roman" w:hAnsi="Times New Roman" w:cs="Times New Roman"/>
          <w:sz w:val="24"/>
          <w:szCs w:val="24"/>
        </w:rPr>
        <w:t xml:space="preserve"> se na</w:t>
      </w:r>
      <w:r w:rsidR="009314B7">
        <w:rPr>
          <w:rFonts w:ascii="Times New Roman" w:hAnsi="Times New Roman" w:cs="Times New Roman"/>
          <w:sz w:val="24"/>
          <w:szCs w:val="24"/>
        </w:rPr>
        <w:t>:</w:t>
      </w:r>
    </w:p>
    <w:p w14:paraId="12D83B01" w14:textId="7AE5B791" w:rsidR="002E31BC" w:rsidRPr="000A1A1C" w:rsidRDefault="002E6C74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međunarodnih </w:t>
      </w:r>
      <w:r w:rsidR="00DF4644" w:rsidRPr="000A1A1C">
        <w:rPr>
          <w:rFonts w:ascii="Times New Roman" w:hAnsi="Times New Roman" w:cs="Times New Roman"/>
          <w:sz w:val="24"/>
          <w:szCs w:val="24"/>
        </w:rPr>
        <w:t>organizacija i institucija EU za provedbu projek</w:t>
      </w:r>
      <w:r w:rsidR="000A1A1C">
        <w:rPr>
          <w:rFonts w:ascii="Times New Roman" w:hAnsi="Times New Roman" w:cs="Times New Roman"/>
          <w:sz w:val="24"/>
          <w:szCs w:val="24"/>
        </w:rPr>
        <w:t>a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ta prekogranične suradnje </w:t>
      </w:r>
      <w:proofErr w:type="spellStart"/>
      <w:r w:rsidR="00DF4644" w:rsidRPr="000A1A1C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DF4644" w:rsidRPr="000A1A1C">
        <w:rPr>
          <w:rFonts w:ascii="Times New Roman" w:hAnsi="Times New Roman" w:cs="Times New Roman"/>
          <w:sz w:val="24"/>
          <w:szCs w:val="24"/>
        </w:rPr>
        <w:t xml:space="preserve"> </w:t>
      </w:r>
      <w:r w:rsidR="000B13E1">
        <w:rPr>
          <w:rFonts w:ascii="Times New Roman" w:hAnsi="Times New Roman" w:cs="Times New Roman"/>
          <w:sz w:val="24"/>
          <w:szCs w:val="24"/>
        </w:rPr>
        <w:t xml:space="preserve">Euro-MED </w:t>
      </w:r>
      <w:proofErr w:type="spellStart"/>
      <w:r w:rsidR="000B13E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0B13E1">
        <w:rPr>
          <w:rFonts w:ascii="Times New Roman" w:hAnsi="Times New Roman" w:cs="Times New Roman"/>
          <w:sz w:val="24"/>
          <w:szCs w:val="24"/>
        </w:rPr>
        <w:t xml:space="preserve"> 2021-2027</w:t>
      </w:r>
      <w:r w:rsidR="00272691">
        <w:rPr>
          <w:rFonts w:ascii="Times New Roman" w:hAnsi="Times New Roman" w:cs="Times New Roman"/>
          <w:sz w:val="24"/>
          <w:szCs w:val="24"/>
        </w:rPr>
        <w:t xml:space="preserve"> </w:t>
      </w:r>
      <w:r w:rsidR="000B13E1">
        <w:rPr>
          <w:rFonts w:ascii="Times New Roman" w:hAnsi="Times New Roman" w:cs="Times New Roman"/>
          <w:sz w:val="24"/>
          <w:szCs w:val="24"/>
        </w:rPr>
        <w:t>g</w:t>
      </w:r>
      <w:r w:rsidR="00340193">
        <w:rPr>
          <w:rFonts w:ascii="Times New Roman" w:hAnsi="Times New Roman" w:cs="Times New Roman"/>
          <w:sz w:val="24"/>
          <w:szCs w:val="24"/>
        </w:rPr>
        <w:t>odine</w:t>
      </w:r>
      <w:r w:rsidR="000B13E1">
        <w:rPr>
          <w:rFonts w:ascii="Times New Roman" w:hAnsi="Times New Roman" w:cs="Times New Roman"/>
          <w:sz w:val="24"/>
          <w:szCs w:val="24"/>
        </w:rPr>
        <w:t xml:space="preserve"> 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u iznosu </w:t>
      </w:r>
      <w:r w:rsidR="00423BBF">
        <w:rPr>
          <w:rFonts w:ascii="Times New Roman" w:hAnsi="Times New Roman" w:cs="Times New Roman"/>
          <w:sz w:val="24"/>
          <w:szCs w:val="24"/>
        </w:rPr>
        <w:t>139.649,22 eura</w:t>
      </w:r>
    </w:p>
    <w:p w14:paraId="34D94B94" w14:textId="3783B372" w:rsidR="002E31BC" w:rsidRPr="000A1A1C" w:rsidRDefault="002E31BC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izvanproračunskih korisnika 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potpore za zapošljavanje stalnih sezonaca u iznosu </w:t>
      </w:r>
      <w:r w:rsidR="00175CFF">
        <w:rPr>
          <w:rFonts w:ascii="Times New Roman" w:hAnsi="Times New Roman" w:cs="Times New Roman"/>
          <w:sz w:val="24"/>
          <w:szCs w:val="24"/>
        </w:rPr>
        <w:t>1.</w:t>
      </w:r>
      <w:r w:rsidR="00423BBF">
        <w:rPr>
          <w:rFonts w:ascii="Times New Roman" w:hAnsi="Times New Roman" w:cs="Times New Roman"/>
          <w:sz w:val="24"/>
          <w:szCs w:val="24"/>
        </w:rPr>
        <w:t>546,22 eura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uplate </w:t>
      </w:r>
      <w:r w:rsidR="00DF4644" w:rsidRPr="000A1A1C">
        <w:rPr>
          <w:rFonts w:ascii="Times New Roman" w:hAnsi="Times New Roman" w:cs="Times New Roman"/>
          <w:sz w:val="24"/>
          <w:szCs w:val="24"/>
        </w:rPr>
        <w:t>Fonda za zaštitu okoliša i energetsku učinkovitost za projekt Očuvanja plemenite periske</w:t>
      </w:r>
      <w:r w:rsidR="00175CFF">
        <w:rPr>
          <w:rFonts w:ascii="Times New Roman" w:hAnsi="Times New Roman" w:cs="Times New Roman"/>
          <w:sz w:val="24"/>
          <w:szCs w:val="24"/>
        </w:rPr>
        <w:t xml:space="preserve"> u sjevernom Jadranu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</w:t>
      </w:r>
      <w:r w:rsidR="000A4E31">
        <w:rPr>
          <w:rFonts w:ascii="Times New Roman" w:hAnsi="Times New Roman" w:cs="Times New Roman"/>
          <w:sz w:val="24"/>
          <w:szCs w:val="24"/>
        </w:rPr>
        <w:t xml:space="preserve">projekt financiranja izrade projektne dokumentacije za projekt obnove Vile </w:t>
      </w:r>
      <w:proofErr w:type="spellStart"/>
      <w:r w:rsidR="000A4E31">
        <w:rPr>
          <w:rFonts w:ascii="Times New Roman" w:hAnsi="Times New Roman" w:cs="Times New Roman"/>
          <w:sz w:val="24"/>
          <w:szCs w:val="24"/>
        </w:rPr>
        <w:t>Kupelwieser</w:t>
      </w:r>
      <w:proofErr w:type="spellEnd"/>
      <w:r w:rsidR="00607315">
        <w:rPr>
          <w:rFonts w:ascii="Times New Roman" w:hAnsi="Times New Roman" w:cs="Times New Roman"/>
          <w:sz w:val="24"/>
          <w:szCs w:val="24"/>
        </w:rPr>
        <w:t xml:space="preserve">, </w:t>
      </w:r>
      <w:r w:rsidR="00423BBF">
        <w:rPr>
          <w:rFonts w:ascii="Times New Roman" w:hAnsi="Times New Roman" w:cs="Times New Roman"/>
          <w:sz w:val="24"/>
          <w:szCs w:val="24"/>
        </w:rPr>
        <w:t xml:space="preserve">financiranje izrade </w:t>
      </w:r>
      <w:r w:rsidR="000A4E31">
        <w:rPr>
          <w:rFonts w:ascii="Times New Roman" w:hAnsi="Times New Roman" w:cs="Times New Roman"/>
          <w:sz w:val="24"/>
          <w:szCs w:val="24"/>
        </w:rPr>
        <w:t xml:space="preserve">projektne dokumentacije </w:t>
      </w:r>
      <w:r w:rsidR="00423BBF">
        <w:rPr>
          <w:rFonts w:ascii="Times New Roman" w:hAnsi="Times New Roman" w:cs="Times New Roman"/>
          <w:sz w:val="24"/>
          <w:szCs w:val="24"/>
        </w:rPr>
        <w:t xml:space="preserve">za </w:t>
      </w:r>
      <w:r w:rsidR="00607315">
        <w:rPr>
          <w:rFonts w:ascii="Times New Roman" w:hAnsi="Times New Roman" w:cs="Times New Roman"/>
          <w:sz w:val="24"/>
          <w:szCs w:val="24"/>
        </w:rPr>
        <w:t xml:space="preserve">obnovu zgrade </w:t>
      </w:r>
      <w:r w:rsidR="00423BBF">
        <w:rPr>
          <w:rFonts w:ascii="Times New Roman" w:hAnsi="Times New Roman" w:cs="Times New Roman"/>
          <w:sz w:val="24"/>
          <w:szCs w:val="24"/>
        </w:rPr>
        <w:t>Zimsk</w:t>
      </w:r>
      <w:r w:rsidR="00607315">
        <w:rPr>
          <w:rFonts w:ascii="Times New Roman" w:hAnsi="Times New Roman" w:cs="Times New Roman"/>
          <w:sz w:val="24"/>
          <w:szCs w:val="24"/>
        </w:rPr>
        <w:t>og</w:t>
      </w:r>
      <w:r w:rsidR="00423BBF">
        <w:rPr>
          <w:rFonts w:ascii="Times New Roman" w:hAnsi="Times New Roman" w:cs="Times New Roman"/>
          <w:sz w:val="24"/>
          <w:szCs w:val="24"/>
        </w:rPr>
        <w:t xml:space="preserve"> bazen</w:t>
      </w:r>
      <w:r w:rsidR="00607315">
        <w:rPr>
          <w:rFonts w:ascii="Times New Roman" w:hAnsi="Times New Roman" w:cs="Times New Roman"/>
          <w:sz w:val="24"/>
          <w:szCs w:val="24"/>
        </w:rPr>
        <w:t>a</w:t>
      </w:r>
      <w:r w:rsidR="00423BBF">
        <w:rPr>
          <w:rFonts w:ascii="Times New Roman" w:hAnsi="Times New Roman" w:cs="Times New Roman"/>
          <w:sz w:val="24"/>
          <w:szCs w:val="24"/>
        </w:rPr>
        <w:t xml:space="preserve"> </w:t>
      </w:r>
      <w:r w:rsidR="00607315">
        <w:rPr>
          <w:rFonts w:ascii="Times New Roman" w:hAnsi="Times New Roman" w:cs="Times New Roman"/>
          <w:sz w:val="24"/>
          <w:szCs w:val="24"/>
        </w:rPr>
        <w:t xml:space="preserve">i sufinanciranje nabave uređaja za sprječavanja nastanka biootpada u hotelima </w:t>
      </w:r>
      <w:r w:rsidR="00423BBF">
        <w:rPr>
          <w:rFonts w:ascii="Times New Roman" w:hAnsi="Times New Roman" w:cs="Times New Roman"/>
          <w:sz w:val="24"/>
          <w:szCs w:val="24"/>
        </w:rPr>
        <w:t xml:space="preserve">u iznosu </w:t>
      </w:r>
      <w:r w:rsidR="00607315">
        <w:rPr>
          <w:rFonts w:ascii="Times New Roman" w:hAnsi="Times New Roman" w:cs="Times New Roman"/>
          <w:sz w:val="24"/>
          <w:szCs w:val="24"/>
        </w:rPr>
        <w:t>98.112,23</w:t>
      </w:r>
      <w:r w:rsidR="00423BBF">
        <w:rPr>
          <w:rFonts w:ascii="Times New Roman" w:hAnsi="Times New Roman" w:cs="Times New Roman"/>
          <w:sz w:val="24"/>
          <w:szCs w:val="24"/>
        </w:rPr>
        <w:t xml:space="preserve"> eura</w:t>
      </w:r>
      <w:r w:rsidR="006D4FA8">
        <w:rPr>
          <w:rFonts w:ascii="Times New Roman" w:hAnsi="Times New Roman" w:cs="Times New Roman"/>
          <w:sz w:val="24"/>
          <w:szCs w:val="24"/>
        </w:rPr>
        <w:t>.</w:t>
      </w:r>
    </w:p>
    <w:p w14:paraId="383F2DB5" w14:textId="0BDA0366" w:rsidR="000A4E31" w:rsidRDefault="002E31BC" w:rsidP="008D60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E31">
        <w:rPr>
          <w:rFonts w:ascii="Times New Roman" w:hAnsi="Times New Roman" w:cs="Times New Roman"/>
          <w:sz w:val="24"/>
          <w:szCs w:val="24"/>
        </w:rPr>
        <w:t>prijenosi između proračunskih korisnika istog proračuna</w:t>
      </w:r>
      <w:r w:rsidR="008C74D2">
        <w:rPr>
          <w:rFonts w:ascii="Times New Roman" w:hAnsi="Times New Roman" w:cs="Times New Roman"/>
          <w:sz w:val="24"/>
          <w:szCs w:val="24"/>
        </w:rPr>
        <w:t>:</w:t>
      </w:r>
      <w:r w:rsidR="00856534" w:rsidRPr="000A4E31">
        <w:rPr>
          <w:rFonts w:ascii="Times New Roman" w:hAnsi="Times New Roman" w:cs="Times New Roman"/>
          <w:sz w:val="24"/>
          <w:szCs w:val="24"/>
        </w:rPr>
        <w:t xml:space="preserve"> uplate potpora Agencije za plaćanja u poljoprivredi, ribarstvu i ruralnom razvoju u iznosu</w:t>
      </w:r>
      <w:r w:rsidR="00607315">
        <w:rPr>
          <w:rFonts w:ascii="Times New Roman" w:hAnsi="Times New Roman" w:cs="Times New Roman"/>
          <w:sz w:val="24"/>
          <w:szCs w:val="24"/>
        </w:rPr>
        <w:t xml:space="preserve"> 18.047,72 eura</w:t>
      </w:r>
      <w:r w:rsidR="000A4E31" w:rsidRPr="000A4E31">
        <w:rPr>
          <w:rFonts w:ascii="Times New Roman" w:hAnsi="Times New Roman" w:cs="Times New Roman"/>
          <w:sz w:val="24"/>
          <w:szCs w:val="24"/>
        </w:rPr>
        <w:t>,</w:t>
      </w:r>
      <w:r w:rsidR="006750E4" w:rsidRPr="000A4E31">
        <w:rPr>
          <w:rFonts w:ascii="Times New Roman" w:hAnsi="Times New Roman" w:cs="Times New Roman"/>
          <w:sz w:val="24"/>
          <w:szCs w:val="24"/>
        </w:rPr>
        <w:t xml:space="preserve"> prijenos sredstava </w:t>
      </w:r>
      <w:r w:rsidR="008C74D2">
        <w:rPr>
          <w:rFonts w:ascii="Times New Roman" w:hAnsi="Times New Roman" w:cs="Times New Roman"/>
          <w:sz w:val="24"/>
          <w:szCs w:val="24"/>
        </w:rPr>
        <w:t xml:space="preserve">nadležnog Ministarstva </w:t>
      </w:r>
      <w:r w:rsidR="006275FA">
        <w:rPr>
          <w:rFonts w:ascii="Times New Roman" w:hAnsi="Times New Roman" w:cs="Times New Roman"/>
          <w:sz w:val="24"/>
          <w:szCs w:val="24"/>
        </w:rPr>
        <w:t>prema Odluci o dodjeli sredstva za podmirivanje rashoda iz zajedničkih sredstva parkova Hrvatske u iznosu 95.500 eura</w:t>
      </w:r>
      <w:r w:rsidR="00F52E33">
        <w:rPr>
          <w:rFonts w:ascii="Times New Roman" w:hAnsi="Times New Roman" w:cs="Times New Roman"/>
          <w:sz w:val="24"/>
          <w:szCs w:val="24"/>
        </w:rPr>
        <w:t>,</w:t>
      </w:r>
      <w:r w:rsidR="00B6340D" w:rsidRPr="000A4E31">
        <w:rPr>
          <w:rFonts w:ascii="Times New Roman" w:hAnsi="Times New Roman" w:cs="Times New Roman"/>
          <w:sz w:val="24"/>
          <w:szCs w:val="24"/>
        </w:rPr>
        <w:t xml:space="preserve"> sredstva uplaćena od Ministarstva kulture i medija </w:t>
      </w:r>
      <w:r w:rsidR="00314CCB">
        <w:rPr>
          <w:rFonts w:ascii="Times New Roman" w:hAnsi="Times New Roman" w:cs="Times New Roman"/>
          <w:sz w:val="24"/>
          <w:szCs w:val="24"/>
        </w:rPr>
        <w:t xml:space="preserve">za </w:t>
      </w:r>
      <w:r w:rsidR="006275FA">
        <w:rPr>
          <w:rFonts w:ascii="Times New Roman" w:hAnsi="Times New Roman" w:cs="Times New Roman"/>
          <w:sz w:val="24"/>
          <w:szCs w:val="24"/>
        </w:rPr>
        <w:t xml:space="preserve">konzervatorsko-restauratorske radove na dvije slike iz brijunske </w:t>
      </w:r>
      <w:r w:rsidR="008C74D2">
        <w:rPr>
          <w:rFonts w:ascii="Times New Roman" w:hAnsi="Times New Roman" w:cs="Times New Roman"/>
          <w:sz w:val="24"/>
          <w:szCs w:val="24"/>
        </w:rPr>
        <w:t>Z</w:t>
      </w:r>
      <w:r w:rsidR="006275FA">
        <w:rPr>
          <w:rFonts w:ascii="Times New Roman" w:hAnsi="Times New Roman" w:cs="Times New Roman"/>
          <w:sz w:val="24"/>
          <w:szCs w:val="24"/>
        </w:rPr>
        <w:t>birke umjetnina u iznosu 6.000 eura</w:t>
      </w:r>
      <w:r w:rsidR="00314CCB">
        <w:rPr>
          <w:rFonts w:ascii="Times New Roman" w:hAnsi="Times New Roman" w:cs="Times New Roman"/>
          <w:sz w:val="24"/>
          <w:szCs w:val="24"/>
        </w:rPr>
        <w:t xml:space="preserve"> i za konzervatorsko-restauratorske radove na crkvi Sv. Germana u iznosu 21.337,</w:t>
      </w:r>
      <w:r w:rsidR="004A2C90">
        <w:rPr>
          <w:rFonts w:ascii="Times New Roman" w:hAnsi="Times New Roman" w:cs="Times New Roman"/>
          <w:sz w:val="24"/>
          <w:szCs w:val="24"/>
        </w:rPr>
        <w:t>0</w:t>
      </w:r>
      <w:r w:rsidR="00314CCB">
        <w:rPr>
          <w:rFonts w:ascii="Times New Roman" w:hAnsi="Times New Roman" w:cs="Times New Roman"/>
          <w:sz w:val="24"/>
          <w:szCs w:val="24"/>
        </w:rPr>
        <w:t>0 eura</w:t>
      </w:r>
      <w:r w:rsidR="00F52E33">
        <w:rPr>
          <w:rFonts w:ascii="Times New Roman" w:hAnsi="Times New Roman" w:cs="Times New Roman"/>
          <w:sz w:val="24"/>
          <w:szCs w:val="24"/>
        </w:rPr>
        <w:t xml:space="preserve"> </w:t>
      </w:r>
      <w:r w:rsidR="008C74D2">
        <w:rPr>
          <w:rFonts w:ascii="Times New Roman" w:hAnsi="Times New Roman" w:cs="Times New Roman"/>
          <w:sz w:val="24"/>
          <w:szCs w:val="24"/>
        </w:rPr>
        <w:t>te</w:t>
      </w:r>
      <w:r w:rsidR="00F52E33">
        <w:rPr>
          <w:rFonts w:ascii="Times New Roman" w:hAnsi="Times New Roman" w:cs="Times New Roman"/>
          <w:sz w:val="24"/>
          <w:szCs w:val="24"/>
        </w:rPr>
        <w:t xml:space="preserve"> sredstva primljena od nadležnog Ministarstva </w:t>
      </w:r>
      <w:r w:rsidR="00D614D9">
        <w:rPr>
          <w:rFonts w:ascii="Times New Roman" w:hAnsi="Times New Roman" w:cs="Times New Roman"/>
          <w:sz w:val="24"/>
          <w:szCs w:val="24"/>
        </w:rPr>
        <w:t xml:space="preserve">na </w:t>
      </w:r>
      <w:r w:rsidR="00F52E33">
        <w:rPr>
          <w:rFonts w:ascii="Times New Roman" w:hAnsi="Times New Roman" w:cs="Times New Roman"/>
          <w:sz w:val="24"/>
          <w:szCs w:val="24"/>
        </w:rPr>
        <w:t>temelj</w:t>
      </w:r>
      <w:r w:rsidR="00D614D9">
        <w:rPr>
          <w:rFonts w:ascii="Times New Roman" w:hAnsi="Times New Roman" w:cs="Times New Roman"/>
          <w:sz w:val="24"/>
          <w:szCs w:val="24"/>
        </w:rPr>
        <w:t>u</w:t>
      </w:r>
      <w:r w:rsidR="00F52E33">
        <w:rPr>
          <w:rFonts w:ascii="Times New Roman" w:hAnsi="Times New Roman" w:cs="Times New Roman"/>
          <w:sz w:val="24"/>
          <w:szCs w:val="24"/>
        </w:rPr>
        <w:t xml:space="preserve"> Odluke o odabiru po provedenom pozivu za organizaciju oporavilišta za divlje životinje u iznosu 1.934,90 eura</w:t>
      </w:r>
      <w:r w:rsidR="00DE5058">
        <w:rPr>
          <w:rFonts w:ascii="Times New Roman" w:hAnsi="Times New Roman" w:cs="Times New Roman"/>
          <w:sz w:val="24"/>
          <w:szCs w:val="24"/>
        </w:rPr>
        <w:t>.</w:t>
      </w:r>
      <w:r w:rsidR="00111EC8" w:rsidRPr="000A4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014EF" w14:textId="0B8B0B3E" w:rsidR="002E6C74" w:rsidRPr="000A4E31" w:rsidRDefault="00F73A22" w:rsidP="000A4E31">
      <w:pPr>
        <w:jc w:val="both"/>
        <w:rPr>
          <w:rFonts w:ascii="Times New Roman" w:hAnsi="Times New Roman" w:cs="Times New Roman"/>
          <w:sz w:val="24"/>
          <w:szCs w:val="24"/>
        </w:rPr>
      </w:pPr>
      <w:r w:rsidRPr="000A4E31">
        <w:rPr>
          <w:rFonts w:ascii="Times New Roman" w:hAnsi="Times New Roman" w:cs="Times New Roman"/>
          <w:sz w:val="24"/>
          <w:szCs w:val="24"/>
        </w:rPr>
        <w:t xml:space="preserve">Prihodi od pomoći izvršeni su </w:t>
      </w:r>
      <w:r w:rsidR="008F1642">
        <w:rPr>
          <w:rFonts w:ascii="Times New Roman" w:hAnsi="Times New Roman" w:cs="Times New Roman"/>
          <w:sz w:val="24"/>
          <w:szCs w:val="24"/>
        </w:rPr>
        <w:t>58,82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Pr="000A4E31">
        <w:rPr>
          <w:rFonts w:ascii="Times New Roman" w:hAnsi="Times New Roman" w:cs="Times New Roman"/>
          <w:sz w:val="24"/>
          <w:szCs w:val="24"/>
        </w:rPr>
        <w:t>% plana 202</w:t>
      </w:r>
      <w:r w:rsidR="008F1642">
        <w:rPr>
          <w:rFonts w:ascii="Times New Roman" w:hAnsi="Times New Roman" w:cs="Times New Roman"/>
          <w:sz w:val="24"/>
          <w:szCs w:val="24"/>
        </w:rPr>
        <w:t>5</w:t>
      </w:r>
      <w:r w:rsidRPr="000A4E31">
        <w:rPr>
          <w:rFonts w:ascii="Times New Roman" w:hAnsi="Times New Roman" w:cs="Times New Roman"/>
          <w:sz w:val="24"/>
          <w:szCs w:val="24"/>
        </w:rPr>
        <w:t>. godine.</w:t>
      </w:r>
    </w:p>
    <w:p w14:paraId="559DD0B2" w14:textId="790F75A4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naplaćeni su u iznosu </w:t>
      </w:r>
      <w:r w:rsidR="008F1642">
        <w:rPr>
          <w:rFonts w:ascii="Times New Roman" w:hAnsi="Times New Roman" w:cs="Times New Roman"/>
          <w:sz w:val="24"/>
          <w:szCs w:val="24"/>
        </w:rPr>
        <w:t>18.861,76 eura</w:t>
      </w:r>
      <w:r w:rsidR="00DE5058">
        <w:rPr>
          <w:rFonts w:ascii="Times New Roman" w:hAnsi="Times New Roman" w:cs="Times New Roman"/>
          <w:sz w:val="24"/>
          <w:szCs w:val="24"/>
        </w:rPr>
        <w:t xml:space="preserve"> i </w:t>
      </w:r>
      <w:r w:rsidRPr="00B20562">
        <w:rPr>
          <w:rFonts w:ascii="Times New Roman" w:hAnsi="Times New Roman" w:cs="Times New Roman"/>
          <w:sz w:val="24"/>
          <w:szCs w:val="24"/>
        </w:rPr>
        <w:t xml:space="preserve">čine </w:t>
      </w:r>
      <w:r w:rsidR="008F1642">
        <w:rPr>
          <w:rFonts w:ascii="Times New Roman" w:hAnsi="Times New Roman" w:cs="Times New Roman"/>
          <w:sz w:val="24"/>
          <w:szCs w:val="24"/>
        </w:rPr>
        <w:t>20,74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>% planiran</w:t>
      </w:r>
      <w:r w:rsidR="00F87417">
        <w:rPr>
          <w:rFonts w:ascii="Times New Roman" w:hAnsi="Times New Roman" w:cs="Times New Roman"/>
          <w:sz w:val="24"/>
          <w:szCs w:val="24"/>
        </w:rPr>
        <w:t>ih prihoda</w:t>
      </w:r>
      <w:r w:rsidRPr="00B20562">
        <w:rPr>
          <w:rFonts w:ascii="Times New Roman" w:hAnsi="Times New Roman" w:cs="Times New Roman"/>
          <w:sz w:val="24"/>
          <w:szCs w:val="24"/>
        </w:rPr>
        <w:t xml:space="preserve"> u 202</w:t>
      </w:r>
      <w:r w:rsidR="008F1642">
        <w:rPr>
          <w:rFonts w:ascii="Times New Roman" w:hAnsi="Times New Roman" w:cs="Times New Roman"/>
          <w:sz w:val="24"/>
          <w:szCs w:val="24"/>
        </w:rPr>
        <w:t>5</w:t>
      </w:r>
      <w:r w:rsidRPr="00B20562">
        <w:rPr>
          <w:rFonts w:ascii="Times New Roman" w:hAnsi="Times New Roman" w:cs="Times New Roman"/>
          <w:sz w:val="24"/>
          <w:szCs w:val="24"/>
        </w:rPr>
        <w:t>. godini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9FEE" w14:textId="7FF1A009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731A" w14:textId="6E34CAFF" w:rsidR="00857EF3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2</w:t>
      </w:r>
      <w:r w:rsidRPr="00B20562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5712B7FD" w14:textId="6D207CD6" w:rsidR="0058281F" w:rsidRDefault="0058281F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9FAA5" w14:textId="6630D13C" w:rsidR="000C02E8" w:rsidRPr="00B20562" w:rsidRDefault="000C02E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C02E8">
        <w:rPr>
          <w:noProof/>
        </w:rPr>
        <w:drawing>
          <wp:inline distT="0" distB="0" distL="0" distR="0" wp14:anchorId="19057F08" wp14:editId="4ED0961A">
            <wp:extent cx="5760720" cy="1144270"/>
            <wp:effectExtent l="0" t="0" r="0" b="0"/>
            <wp:docPr id="16125666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38A" w14:textId="2EE4DDB2" w:rsidR="00C3143C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E7375B">
        <w:rPr>
          <w:rFonts w:ascii="Times New Roman" w:hAnsi="Times New Roman" w:cs="Times New Roman"/>
          <w:sz w:val="24"/>
          <w:szCs w:val="24"/>
        </w:rPr>
        <w:t>13.066.929,99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 najveći iznos </w:t>
      </w:r>
      <w:r w:rsidR="00FC1739">
        <w:rPr>
          <w:rFonts w:ascii="Times New Roman" w:hAnsi="Times New Roman" w:cs="Times New Roman"/>
          <w:sz w:val="24"/>
          <w:szCs w:val="24"/>
        </w:rPr>
        <w:t>6.</w:t>
      </w:r>
      <w:r w:rsidR="00E7375B">
        <w:rPr>
          <w:rFonts w:ascii="Times New Roman" w:hAnsi="Times New Roman" w:cs="Times New Roman"/>
          <w:sz w:val="24"/>
          <w:szCs w:val="24"/>
        </w:rPr>
        <w:t>973.356,45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 ostvaren je iz izvora financiranja </w:t>
      </w:r>
      <w:r w:rsidRPr="00580B4B">
        <w:rPr>
          <w:rFonts w:ascii="Times New Roman" w:hAnsi="Times New Roman" w:cs="Times New Roman"/>
          <w:i/>
          <w:iCs/>
          <w:sz w:val="24"/>
          <w:szCs w:val="24"/>
        </w:rPr>
        <w:t>Vlastiti prihodi</w:t>
      </w:r>
      <w:r w:rsidRPr="00B20562">
        <w:rPr>
          <w:rFonts w:ascii="Times New Roman" w:hAnsi="Times New Roman" w:cs="Times New Roman"/>
          <w:sz w:val="24"/>
          <w:szCs w:val="24"/>
        </w:rPr>
        <w:t xml:space="preserve">, dok je iz izvora </w:t>
      </w:r>
      <w:r w:rsidRPr="00580B4B">
        <w:rPr>
          <w:rFonts w:ascii="Times New Roman" w:hAnsi="Times New Roman" w:cs="Times New Roman"/>
          <w:i/>
          <w:iCs/>
          <w:sz w:val="24"/>
          <w:szCs w:val="24"/>
        </w:rPr>
        <w:t>financiranja Prihodi za posebne namjene</w:t>
      </w:r>
      <w:r w:rsidRPr="00B20562">
        <w:rPr>
          <w:rFonts w:ascii="Times New Roman" w:hAnsi="Times New Roman" w:cs="Times New Roman"/>
          <w:sz w:val="24"/>
          <w:szCs w:val="24"/>
        </w:rPr>
        <w:t xml:space="preserve"> ostvareno </w:t>
      </w:r>
      <w:r w:rsidR="00FC1739">
        <w:rPr>
          <w:rFonts w:ascii="Times New Roman" w:hAnsi="Times New Roman" w:cs="Times New Roman"/>
          <w:sz w:val="24"/>
          <w:szCs w:val="24"/>
        </w:rPr>
        <w:t>4.</w:t>
      </w:r>
      <w:r w:rsidR="00E7375B">
        <w:rPr>
          <w:rFonts w:ascii="Times New Roman" w:hAnsi="Times New Roman" w:cs="Times New Roman"/>
          <w:sz w:val="24"/>
          <w:szCs w:val="24"/>
        </w:rPr>
        <w:t>667.560,78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. Iz izvora </w:t>
      </w:r>
      <w:r w:rsidR="00580B4B" w:rsidRPr="00580B4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80B4B">
        <w:rPr>
          <w:rFonts w:ascii="Times New Roman" w:hAnsi="Times New Roman" w:cs="Times New Roman"/>
          <w:i/>
          <w:iCs/>
          <w:sz w:val="24"/>
          <w:szCs w:val="24"/>
        </w:rPr>
        <w:t>omoći</w:t>
      </w:r>
      <w:r w:rsidRPr="00B20562"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E7375B">
        <w:rPr>
          <w:rFonts w:ascii="Times New Roman" w:hAnsi="Times New Roman" w:cs="Times New Roman"/>
          <w:sz w:val="24"/>
          <w:szCs w:val="24"/>
        </w:rPr>
        <w:t>382.127,29 eura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, </w:t>
      </w:r>
      <w:r w:rsidR="00580B4B" w:rsidRPr="00580B4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96DA3" w:rsidRPr="00580B4B">
        <w:rPr>
          <w:rFonts w:ascii="Times New Roman" w:hAnsi="Times New Roman" w:cs="Times New Roman"/>
          <w:i/>
          <w:iCs/>
          <w:sz w:val="24"/>
          <w:szCs w:val="24"/>
        </w:rPr>
        <w:t>onacija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E7375B">
        <w:rPr>
          <w:rFonts w:ascii="Times New Roman" w:hAnsi="Times New Roman" w:cs="Times New Roman"/>
          <w:sz w:val="24"/>
          <w:szCs w:val="24"/>
        </w:rPr>
        <w:t>1</w:t>
      </w:r>
      <w:r w:rsidR="00FC1739">
        <w:rPr>
          <w:rFonts w:ascii="Times New Roman" w:hAnsi="Times New Roman" w:cs="Times New Roman"/>
          <w:sz w:val="24"/>
          <w:szCs w:val="24"/>
        </w:rPr>
        <w:t>5</w:t>
      </w:r>
      <w:r w:rsidR="00D548DD">
        <w:rPr>
          <w:rFonts w:ascii="Times New Roman" w:hAnsi="Times New Roman" w:cs="Times New Roman"/>
          <w:sz w:val="24"/>
          <w:szCs w:val="24"/>
        </w:rPr>
        <w:t>.</w:t>
      </w:r>
      <w:r w:rsidR="00E7375B">
        <w:rPr>
          <w:rFonts w:ascii="Times New Roman" w:hAnsi="Times New Roman" w:cs="Times New Roman"/>
          <w:sz w:val="24"/>
          <w:szCs w:val="24"/>
        </w:rPr>
        <w:t>623,06 eura</w:t>
      </w:r>
      <w:r w:rsidR="00D548DD">
        <w:rPr>
          <w:rFonts w:ascii="Times New Roman" w:hAnsi="Times New Roman" w:cs="Times New Roman"/>
          <w:sz w:val="24"/>
          <w:szCs w:val="24"/>
        </w:rPr>
        <w:t xml:space="preserve">, iz izvora </w:t>
      </w:r>
      <w:r w:rsidR="00580B4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548DD" w:rsidRPr="00580B4B">
        <w:rPr>
          <w:rFonts w:ascii="Times New Roman" w:hAnsi="Times New Roman" w:cs="Times New Roman"/>
          <w:i/>
          <w:iCs/>
          <w:sz w:val="24"/>
          <w:szCs w:val="24"/>
        </w:rPr>
        <w:t>pći prihodi i primici</w:t>
      </w:r>
      <w:r w:rsidR="00D548DD"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E7375B">
        <w:rPr>
          <w:rFonts w:ascii="Times New Roman" w:hAnsi="Times New Roman" w:cs="Times New Roman"/>
          <w:sz w:val="24"/>
          <w:szCs w:val="24"/>
        </w:rPr>
        <w:t>1.00</w:t>
      </w:r>
      <w:r w:rsidR="00FC1739">
        <w:rPr>
          <w:rFonts w:ascii="Times New Roman" w:hAnsi="Times New Roman" w:cs="Times New Roman"/>
          <w:sz w:val="24"/>
          <w:szCs w:val="24"/>
        </w:rPr>
        <w:t xml:space="preserve">0.000 </w:t>
      </w:r>
      <w:r w:rsidR="00E7375B">
        <w:rPr>
          <w:rFonts w:ascii="Times New Roman" w:hAnsi="Times New Roman" w:cs="Times New Roman"/>
          <w:sz w:val="24"/>
          <w:szCs w:val="24"/>
        </w:rPr>
        <w:t>eura</w:t>
      </w:r>
      <w:r w:rsidR="00580B4B">
        <w:rPr>
          <w:rFonts w:ascii="Times New Roman" w:hAnsi="Times New Roman" w:cs="Times New Roman"/>
          <w:sz w:val="24"/>
          <w:szCs w:val="24"/>
        </w:rPr>
        <w:t>,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580B4B">
        <w:rPr>
          <w:rFonts w:ascii="Times New Roman" w:hAnsi="Times New Roman" w:cs="Times New Roman"/>
          <w:sz w:val="24"/>
          <w:szCs w:val="24"/>
        </w:rPr>
        <w:t xml:space="preserve">a </w:t>
      </w:r>
      <w:r w:rsidRPr="00B20562">
        <w:rPr>
          <w:rFonts w:ascii="Times New Roman" w:hAnsi="Times New Roman" w:cs="Times New Roman"/>
          <w:sz w:val="24"/>
          <w:szCs w:val="24"/>
        </w:rPr>
        <w:t xml:space="preserve">iz izvora financiranja </w:t>
      </w:r>
      <w:r w:rsidRPr="00580B4B">
        <w:rPr>
          <w:rFonts w:ascii="Times New Roman" w:hAnsi="Times New Roman" w:cs="Times New Roman"/>
          <w:i/>
          <w:iCs/>
          <w:sz w:val="24"/>
          <w:szCs w:val="24"/>
        </w:rPr>
        <w:t>Prihodi od nefinancijske imovine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E7375B">
        <w:rPr>
          <w:rFonts w:ascii="Times New Roman" w:hAnsi="Times New Roman" w:cs="Times New Roman"/>
          <w:sz w:val="24"/>
          <w:szCs w:val="24"/>
        </w:rPr>
        <w:t>28.262,41 eura</w:t>
      </w:r>
      <w:r w:rsidRPr="00B20562">
        <w:rPr>
          <w:rFonts w:ascii="Times New Roman" w:hAnsi="Times New Roman" w:cs="Times New Roman"/>
          <w:sz w:val="24"/>
          <w:szCs w:val="24"/>
        </w:rPr>
        <w:t>.</w:t>
      </w:r>
    </w:p>
    <w:p w14:paraId="01FDDE23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2659D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C8AAF" w14:textId="47EC853B" w:rsidR="00EE7B3A" w:rsidRPr="00B20562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</w:p>
    <w:p w14:paraId="57C00591" w14:textId="4BAB5582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575FCC1D" w14:textId="2E6BE498" w:rsidR="00451BDC" w:rsidRPr="00B20562" w:rsidRDefault="006A4CE6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6A4CE6">
        <w:rPr>
          <w:noProof/>
        </w:rPr>
        <w:drawing>
          <wp:inline distT="0" distB="0" distL="0" distR="0" wp14:anchorId="01198DA2" wp14:editId="31E1F866">
            <wp:extent cx="5760720" cy="1292225"/>
            <wp:effectExtent l="0" t="0" r="0" b="3175"/>
            <wp:docPr id="149130116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EDD" w14:textId="4C70CB74" w:rsidR="00563FC5" w:rsidRPr="00B20562" w:rsidRDefault="00563FC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A0C0A" w14:textId="65C84369" w:rsidR="002D19DB" w:rsidRPr="00B20562" w:rsidRDefault="003403F0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Ukupni rashodi ostvareni su u iznosu </w:t>
      </w:r>
      <w:r w:rsidR="006A4CE6">
        <w:rPr>
          <w:rFonts w:ascii="Times New Roman" w:hAnsi="Times New Roman" w:cs="Times New Roman"/>
          <w:sz w:val="24"/>
          <w:szCs w:val="24"/>
        </w:rPr>
        <w:t>14.292.347,64 eura š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to </w:t>
      </w:r>
      <w:r w:rsidR="008164C1">
        <w:rPr>
          <w:rFonts w:ascii="Times New Roman" w:hAnsi="Times New Roman" w:cs="Times New Roman"/>
          <w:sz w:val="24"/>
          <w:szCs w:val="24"/>
        </w:rPr>
        <w:t>predstavlja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 izvršenje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 </w:t>
      </w:r>
      <w:r w:rsidR="00C373B2">
        <w:rPr>
          <w:rFonts w:ascii="Times New Roman" w:hAnsi="Times New Roman" w:cs="Times New Roman"/>
          <w:sz w:val="24"/>
          <w:szCs w:val="24"/>
        </w:rPr>
        <w:t>10</w:t>
      </w:r>
      <w:r w:rsidR="006A4CE6">
        <w:rPr>
          <w:rFonts w:ascii="Times New Roman" w:hAnsi="Times New Roman" w:cs="Times New Roman"/>
          <w:sz w:val="24"/>
          <w:szCs w:val="24"/>
        </w:rPr>
        <w:t>0</w:t>
      </w:r>
      <w:r w:rsidR="00322583">
        <w:rPr>
          <w:rFonts w:ascii="Times New Roman" w:hAnsi="Times New Roman" w:cs="Times New Roman"/>
          <w:sz w:val="24"/>
          <w:szCs w:val="24"/>
        </w:rPr>
        <w:t>,</w:t>
      </w:r>
      <w:r w:rsidR="006A4CE6">
        <w:rPr>
          <w:rFonts w:ascii="Times New Roman" w:hAnsi="Times New Roman" w:cs="Times New Roman"/>
          <w:sz w:val="24"/>
          <w:szCs w:val="24"/>
        </w:rPr>
        <w:t>5</w:t>
      </w:r>
      <w:r w:rsidR="00C373B2">
        <w:rPr>
          <w:rFonts w:ascii="Times New Roman" w:hAnsi="Times New Roman" w:cs="Times New Roman"/>
          <w:sz w:val="24"/>
          <w:szCs w:val="24"/>
        </w:rPr>
        <w:t>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B20562">
        <w:rPr>
          <w:rFonts w:ascii="Times New Roman" w:hAnsi="Times New Roman" w:cs="Times New Roman"/>
          <w:sz w:val="24"/>
          <w:szCs w:val="24"/>
        </w:rPr>
        <w:t>%</w:t>
      </w:r>
      <w:r w:rsidR="008164C1">
        <w:rPr>
          <w:rFonts w:ascii="Times New Roman" w:hAnsi="Times New Roman" w:cs="Times New Roman"/>
          <w:sz w:val="24"/>
          <w:szCs w:val="24"/>
        </w:rPr>
        <w:t xml:space="preserve"> </w:t>
      </w:r>
      <w:r w:rsidR="008164C1" w:rsidRPr="00B20562">
        <w:rPr>
          <w:rFonts w:ascii="Times New Roman" w:hAnsi="Times New Roman" w:cs="Times New Roman"/>
          <w:sz w:val="24"/>
          <w:szCs w:val="24"/>
        </w:rPr>
        <w:t>ukupno planiranih rashoda</w:t>
      </w:r>
      <w:r w:rsidR="00FD6C6F" w:rsidRPr="00B20562">
        <w:rPr>
          <w:rFonts w:ascii="Times New Roman" w:hAnsi="Times New Roman" w:cs="Times New Roman"/>
          <w:sz w:val="24"/>
          <w:szCs w:val="24"/>
        </w:rPr>
        <w:t>. R</w:t>
      </w:r>
      <w:r w:rsidRPr="00B20562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A055B6">
        <w:rPr>
          <w:rFonts w:ascii="Times New Roman" w:hAnsi="Times New Roman" w:cs="Times New Roman"/>
          <w:sz w:val="24"/>
          <w:szCs w:val="24"/>
        </w:rPr>
        <w:t>13</w:t>
      </w:r>
      <w:r w:rsidR="00C373B2">
        <w:rPr>
          <w:rFonts w:ascii="Times New Roman" w:hAnsi="Times New Roman" w:cs="Times New Roman"/>
          <w:sz w:val="24"/>
          <w:szCs w:val="24"/>
        </w:rPr>
        <w:t>.</w:t>
      </w:r>
      <w:r w:rsidR="006A4CE6">
        <w:rPr>
          <w:rFonts w:ascii="Times New Roman" w:hAnsi="Times New Roman" w:cs="Times New Roman"/>
          <w:sz w:val="24"/>
          <w:szCs w:val="24"/>
        </w:rPr>
        <w:t>803.535,22 eura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odnosno </w:t>
      </w:r>
      <w:r w:rsidR="00A055B6">
        <w:rPr>
          <w:rFonts w:ascii="Times New Roman" w:hAnsi="Times New Roman" w:cs="Times New Roman"/>
          <w:sz w:val="24"/>
          <w:szCs w:val="24"/>
        </w:rPr>
        <w:t>10</w:t>
      </w:r>
      <w:r w:rsidR="006A4CE6">
        <w:rPr>
          <w:rFonts w:ascii="Times New Roman" w:hAnsi="Times New Roman" w:cs="Times New Roman"/>
          <w:sz w:val="24"/>
          <w:szCs w:val="24"/>
        </w:rPr>
        <w:t>2</w:t>
      </w:r>
      <w:r w:rsidR="00C373B2">
        <w:rPr>
          <w:rFonts w:ascii="Times New Roman" w:hAnsi="Times New Roman" w:cs="Times New Roman"/>
          <w:sz w:val="24"/>
          <w:szCs w:val="24"/>
        </w:rPr>
        <w:t>,</w:t>
      </w:r>
      <w:r w:rsidR="006A4CE6">
        <w:rPr>
          <w:rFonts w:ascii="Times New Roman" w:hAnsi="Times New Roman" w:cs="Times New Roman"/>
          <w:sz w:val="24"/>
          <w:szCs w:val="24"/>
        </w:rPr>
        <w:t>96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6A4CE6">
        <w:rPr>
          <w:rFonts w:ascii="Times New Roman" w:hAnsi="Times New Roman" w:cs="Times New Roman"/>
          <w:sz w:val="24"/>
          <w:szCs w:val="24"/>
        </w:rPr>
        <w:t>5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. godini </w:t>
      </w:r>
      <w:r w:rsidR="008164C1">
        <w:rPr>
          <w:rFonts w:ascii="Times New Roman" w:hAnsi="Times New Roman" w:cs="Times New Roman"/>
          <w:sz w:val="24"/>
          <w:szCs w:val="24"/>
        </w:rPr>
        <w:t>te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8164C1">
        <w:rPr>
          <w:rFonts w:ascii="Times New Roman" w:hAnsi="Times New Roman" w:cs="Times New Roman"/>
          <w:sz w:val="24"/>
          <w:szCs w:val="24"/>
        </w:rPr>
        <w:t>s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u odnosu na prethodnu godinu povećani za </w:t>
      </w:r>
      <w:r w:rsidR="006A4CE6">
        <w:rPr>
          <w:rFonts w:ascii="Times New Roman" w:hAnsi="Times New Roman" w:cs="Times New Roman"/>
          <w:sz w:val="24"/>
          <w:szCs w:val="24"/>
        </w:rPr>
        <w:t>3,20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>%</w:t>
      </w:r>
      <w:r w:rsidR="008164C1">
        <w:rPr>
          <w:rFonts w:ascii="Times New Roman" w:hAnsi="Times New Roman" w:cs="Times New Roman"/>
          <w:sz w:val="24"/>
          <w:szCs w:val="24"/>
        </w:rPr>
        <w:t>.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8164C1">
        <w:rPr>
          <w:rFonts w:ascii="Times New Roman" w:hAnsi="Times New Roman" w:cs="Times New Roman"/>
          <w:sz w:val="24"/>
          <w:szCs w:val="24"/>
        </w:rPr>
        <w:t>R</w:t>
      </w:r>
      <w:r w:rsidRPr="00B20562">
        <w:rPr>
          <w:rFonts w:ascii="Times New Roman" w:hAnsi="Times New Roman" w:cs="Times New Roman"/>
          <w:sz w:val="24"/>
          <w:szCs w:val="24"/>
        </w:rPr>
        <w:t xml:space="preserve">ashodi za nabavu nefinancijske imovine 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izvršeni </w:t>
      </w:r>
      <w:r w:rsidR="008164C1">
        <w:rPr>
          <w:rFonts w:ascii="Times New Roman" w:hAnsi="Times New Roman" w:cs="Times New Roman"/>
          <w:sz w:val="24"/>
          <w:szCs w:val="24"/>
        </w:rPr>
        <w:t xml:space="preserve">su 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6A4CE6">
        <w:rPr>
          <w:rFonts w:ascii="Times New Roman" w:hAnsi="Times New Roman" w:cs="Times New Roman"/>
          <w:sz w:val="24"/>
          <w:szCs w:val="24"/>
        </w:rPr>
        <w:t>488.812,42 eura</w:t>
      </w:r>
      <w:r w:rsidR="004E6FB1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6A4CE6">
        <w:rPr>
          <w:rFonts w:ascii="Times New Roman" w:hAnsi="Times New Roman" w:cs="Times New Roman"/>
          <w:sz w:val="24"/>
          <w:szCs w:val="24"/>
        </w:rPr>
        <w:t>60,11</w:t>
      </w:r>
      <w:r w:rsidR="004E6FB1" w:rsidRPr="00B20562">
        <w:rPr>
          <w:rFonts w:ascii="Times New Roman" w:hAnsi="Times New Roman" w:cs="Times New Roman"/>
          <w:sz w:val="24"/>
          <w:szCs w:val="24"/>
        </w:rPr>
        <w:t>% planiranih rashoda</w:t>
      </w:r>
      <w:r w:rsidR="004E6332">
        <w:rPr>
          <w:rFonts w:ascii="Times New Roman" w:hAnsi="Times New Roman" w:cs="Times New Roman"/>
          <w:sz w:val="24"/>
          <w:szCs w:val="24"/>
        </w:rPr>
        <w:t xml:space="preserve"> i</w:t>
      </w:r>
      <w:r w:rsidR="00A055B6">
        <w:rPr>
          <w:rFonts w:ascii="Times New Roman" w:hAnsi="Times New Roman" w:cs="Times New Roman"/>
          <w:sz w:val="24"/>
          <w:szCs w:val="24"/>
        </w:rPr>
        <w:t xml:space="preserve"> </w:t>
      </w:r>
      <w:r w:rsidR="006A4CE6">
        <w:rPr>
          <w:rFonts w:ascii="Times New Roman" w:hAnsi="Times New Roman" w:cs="Times New Roman"/>
          <w:sz w:val="24"/>
          <w:szCs w:val="24"/>
        </w:rPr>
        <w:t>veći</w:t>
      </w:r>
      <w:r w:rsidR="00A055B6">
        <w:rPr>
          <w:rFonts w:ascii="Times New Roman" w:hAnsi="Times New Roman" w:cs="Times New Roman"/>
          <w:sz w:val="24"/>
          <w:szCs w:val="24"/>
        </w:rPr>
        <w:t xml:space="preserve"> </w:t>
      </w:r>
      <w:r w:rsidR="004E6332">
        <w:rPr>
          <w:rFonts w:ascii="Times New Roman" w:hAnsi="Times New Roman" w:cs="Times New Roman"/>
          <w:sz w:val="24"/>
          <w:szCs w:val="24"/>
        </w:rPr>
        <w:t xml:space="preserve">su </w:t>
      </w:r>
      <w:r w:rsidR="00A055B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E6332">
        <w:rPr>
          <w:rFonts w:ascii="Times New Roman" w:hAnsi="Times New Roman" w:cs="Times New Roman"/>
          <w:sz w:val="24"/>
          <w:szCs w:val="24"/>
        </w:rPr>
        <w:t>ostvaren</w:t>
      </w:r>
      <w:r w:rsidR="00A055B6">
        <w:rPr>
          <w:rFonts w:ascii="Times New Roman" w:hAnsi="Times New Roman" w:cs="Times New Roman"/>
          <w:sz w:val="24"/>
          <w:szCs w:val="24"/>
        </w:rPr>
        <w:t>o</w:t>
      </w:r>
      <w:r w:rsidR="004E6332">
        <w:rPr>
          <w:rFonts w:ascii="Times New Roman" w:hAnsi="Times New Roman" w:cs="Times New Roman"/>
          <w:sz w:val="24"/>
          <w:szCs w:val="24"/>
        </w:rPr>
        <w:t xml:space="preserve"> u istom razdoblju prethodne godine</w:t>
      </w:r>
      <w:r w:rsidR="00A055B6">
        <w:rPr>
          <w:rFonts w:ascii="Times New Roman" w:hAnsi="Times New Roman" w:cs="Times New Roman"/>
          <w:sz w:val="24"/>
          <w:szCs w:val="24"/>
        </w:rPr>
        <w:t xml:space="preserve"> za </w:t>
      </w:r>
      <w:r w:rsidR="006A4CE6">
        <w:rPr>
          <w:rFonts w:ascii="Times New Roman" w:hAnsi="Times New Roman" w:cs="Times New Roman"/>
          <w:sz w:val="24"/>
          <w:szCs w:val="24"/>
        </w:rPr>
        <w:t>34,28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055B6">
        <w:rPr>
          <w:rFonts w:ascii="Times New Roman" w:hAnsi="Times New Roman" w:cs="Times New Roman"/>
          <w:sz w:val="24"/>
          <w:szCs w:val="24"/>
        </w:rPr>
        <w:t>%</w:t>
      </w:r>
      <w:r w:rsidR="004E6332">
        <w:rPr>
          <w:rFonts w:ascii="Times New Roman" w:hAnsi="Times New Roman" w:cs="Times New Roman"/>
          <w:sz w:val="24"/>
          <w:szCs w:val="24"/>
        </w:rPr>
        <w:t>.</w:t>
      </w:r>
    </w:p>
    <w:p w14:paraId="579D527A" w14:textId="42A4091D" w:rsidR="00B977F4" w:rsidRPr="00B20562" w:rsidRDefault="004E6FB1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U strukturi rashoda poslovanja</w:t>
      </w:r>
      <w:r w:rsidR="00AE768B">
        <w:rPr>
          <w:rFonts w:ascii="Times New Roman" w:hAnsi="Times New Roman" w:cs="Times New Roman"/>
          <w:sz w:val="24"/>
          <w:szCs w:val="24"/>
        </w:rPr>
        <w:t>,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rashodi za zaposlene izvršeni su u iznosu </w:t>
      </w:r>
      <w:r w:rsidR="00C373B2">
        <w:rPr>
          <w:rFonts w:ascii="Times New Roman" w:hAnsi="Times New Roman" w:cs="Times New Roman"/>
          <w:sz w:val="24"/>
          <w:szCs w:val="24"/>
        </w:rPr>
        <w:t>8.</w:t>
      </w:r>
      <w:r w:rsidR="006A4CE6">
        <w:rPr>
          <w:rFonts w:ascii="Times New Roman" w:hAnsi="Times New Roman" w:cs="Times New Roman"/>
          <w:sz w:val="24"/>
          <w:szCs w:val="24"/>
        </w:rPr>
        <w:t>836.524,87 eura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6F4245">
        <w:rPr>
          <w:rFonts w:ascii="Times New Roman" w:hAnsi="Times New Roman" w:cs="Times New Roman"/>
          <w:sz w:val="24"/>
          <w:szCs w:val="24"/>
        </w:rPr>
        <w:t>1</w:t>
      </w:r>
      <w:r w:rsidR="006A4CE6">
        <w:rPr>
          <w:rFonts w:ascii="Times New Roman" w:hAnsi="Times New Roman" w:cs="Times New Roman"/>
          <w:sz w:val="24"/>
          <w:szCs w:val="24"/>
        </w:rPr>
        <w:t>15,36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>% planiranih rashoda za zaposlene</w:t>
      </w:r>
      <w:r w:rsidR="00AE768B">
        <w:rPr>
          <w:rFonts w:ascii="Times New Roman" w:hAnsi="Times New Roman" w:cs="Times New Roman"/>
          <w:sz w:val="24"/>
          <w:szCs w:val="24"/>
        </w:rPr>
        <w:t>,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što </w:t>
      </w:r>
      <w:r w:rsidR="00AE768B">
        <w:rPr>
          <w:rFonts w:ascii="Times New Roman" w:hAnsi="Times New Roman" w:cs="Times New Roman"/>
          <w:sz w:val="24"/>
          <w:szCs w:val="24"/>
        </w:rPr>
        <w:t>je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povećanje od </w:t>
      </w:r>
      <w:r w:rsidR="006A4CE6">
        <w:rPr>
          <w:rFonts w:ascii="Times New Roman" w:hAnsi="Times New Roman" w:cs="Times New Roman"/>
          <w:sz w:val="24"/>
          <w:szCs w:val="24"/>
        </w:rPr>
        <w:t>9,6</w:t>
      </w:r>
      <w:r w:rsidR="00322583">
        <w:rPr>
          <w:rFonts w:ascii="Times New Roman" w:hAnsi="Times New Roman" w:cs="Times New Roman"/>
          <w:sz w:val="24"/>
          <w:szCs w:val="24"/>
        </w:rPr>
        <w:t>6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C373B2">
        <w:rPr>
          <w:rFonts w:ascii="Times New Roman" w:hAnsi="Times New Roman" w:cs="Times New Roman"/>
          <w:sz w:val="24"/>
          <w:szCs w:val="24"/>
        </w:rPr>
        <w:t>%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u odnosu na isto razdoblje prethodne godine.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Povećanje rashoda za zaposlene posljedica </w:t>
      </w:r>
      <w:r w:rsidR="00AE768B">
        <w:rPr>
          <w:rFonts w:ascii="Times New Roman" w:hAnsi="Times New Roman" w:cs="Times New Roman"/>
          <w:sz w:val="24"/>
          <w:szCs w:val="24"/>
        </w:rPr>
        <w:t>j</w:t>
      </w:r>
      <w:r w:rsidR="00B977F4" w:rsidRPr="00B20562">
        <w:rPr>
          <w:rFonts w:ascii="Times New Roman" w:hAnsi="Times New Roman" w:cs="Times New Roman"/>
          <w:sz w:val="24"/>
          <w:szCs w:val="24"/>
        </w:rPr>
        <w:t>e</w:t>
      </w:r>
      <w:r w:rsidR="00AE768B">
        <w:rPr>
          <w:rFonts w:ascii="Times New Roman" w:hAnsi="Times New Roman" w:cs="Times New Roman"/>
          <w:sz w:val="24"/>
          <w:szCs w:val="24"/>
        </w:rPr>
        <w:t xml:space="preserve"> primjene Odluke o visini osnovice za obračun plaće u javnim službama u 2025. godini donesene na sjednici Vlade Republike Hrvatske u prosincu 2024. godine.</w:t>
      </w:r>
    </w:p>
    <w:p w14:paraId="06F78319" w14:textId="0837AEF5" w:rsidR="00F06623" w:rsidRPr="00B20562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M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aterijalni rashodi ostvareni su u iznosu </w:t>
      </w:r>
      <w:r w:rsidR="008F290E">
        <w:rPr>
          <w:rFonts w:ascii="Times New Roman" w:hAnsi="Times New Roman" w:cs="Times New Roman"/>
          <w:sz w:val="24"/>
          <w:szCs w:val="24"/>
        </w:rPr>
        <w:t>4.810.251,60 eura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8F290E">
        <w:rPr>
          <w:rFonts w:ascii="Times New Roman" w:hAnsi="Times New Roman" w:cs="Times New Roman"/>
          <w:sz w:val="24"/>
          <w:szCs w:val="24"/>
        </w:rPr>
        <w:t>86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% planiranih materijalnih rashoda i </w:t>
      </w:r>
      <w:r w:rsidR="008F290E">
        <w:rPr>
          <w:rFonts w:ascii="Times New Roman" w:hAnsi="Times New Roman" w:cs="Times New Roman"/>
          <w:sz w:val="24"/>
          <w:szCs w:val="24"/>
        </w:rPr>
        <w:t xml:space="preserve">smanjenje </w:t>
      </w:r>
      <w:r w:rsidR="00175959">
        <w:rPr>
          <w:rFonts w:ascii="Times New Roman" w:hAnsi="Times New Roman" w:cs="Times New Roman"/>
          <w:sz w:val="24"/>
          <w:szCs w:val="24"/>
        </w:rPr>
        <w:t>od</w:t>
      </w:r>
      <w:r w:rsidR="00935E30">
        <w:rPr>
          <w:rFonts w:ascii="Times New Roman" w:hAnsi="Times New Roman" w:cs="Times New Roman"/>
          <w:sz w:val="24"/>
          <w:szCs w:val="24"/>
        </w:rPr>
        <w:t xml:space="preserve"> </w:t>
      </w:r>
      <w:r w:rsidR="008F290E">
        <w:rPr>
          <w:rFonts w:ascii="Times New Roman" w:hAnsi="Times New Roman" w:cs="Times New Roman"/>
          <w:sz w:val="24"/>
          <w:szCs w:val="24"/>
        </w:rPr>
        <w:t>7,65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40A32683" w14:textId="3E3A6EAC" w:rsidR="004E6FB1" w:rsidRPr="00B20562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Strukturu materijalnih rashoda čine</w:t>
      </w:r>
      <w:r w:rsidR="00175959">
        <w:rPr>
          <w:rFonts w:ascii="Times New Roman" w:hAnsi="Times New Roman" w:cs="Times New Roman"/>
          <w:sz w:val="24"/>
          <w:szCs w:val="24"/>
        </w:rPr>
        <w:t xml:space="preserve">: 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naknade troškova zaposlenima u iznosu </w:t>
      </w:r>
      <w:r w:rsidR="00BC0CA4">
        <w:rPr>
          <w:rFonts w:ascii="Times New Roman" w:hAnsi="Times New Roman" w:cs="Times New Roman"/>
          <w:sz w:val="24"/>
          <w:szCs w:val="24"/>
        </w:rPr>
        <w:t>259.635,22 eura</w:t>
      </w:r>
      <w:r w:rsidR="00F06623" w:rsidRPr="00B20562">
        <w:rPr>
          <w:rFonts w:ascii="Times New Roman" w:hAnsi="Times New Roman" w:cs="Times New Roman"/>
          <w:sz w:val="24"/>
          <w:szCs w:val="24"/>
        </w:rPr>
        <w:t>, rashodi za materijal i energiju u iznosu</w:t>
      </w:r>
      <w:r w:rsidR="00935E30">
        <w:rPr>
          <w:rFonts w:ascii="Times New Roman" w:hAnsi="Times New Roman" w:cs="Times New Roman"/>
          <w:sz w:val="24"/>
          <w:szCs w:val="24"/>
        </w:rPr>
        <w:t xml:space="preserve"> </w:t>
      </w:r>
      <w:r w:rsidR="00BC0CA4">
        <w:rPr>
          <w:rFonts w:ascii="Times New Roman" w:hAnsi="Times New Roman" w:cs="Times New Roman"/>
          <w:sz w:val="24"/>
          <w:szCs w:val="24"/>
        </w:rPr>
        <w:t>1.965.558,70 eura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rashodi za usluge u iznosu </w:t>
      </w:r>
      <w:r w:rsidR="00034177">
        <w:rPr>
          <w:rFonts w:ascii="Times New Roman" w:hAnsi="Times New Roman" w:cs="Times New Roman"/>
          <w:sz w:val="24"/>
          <w:szCs w:val="24"/>
        </w:rPr>
        <w:t>2.</w:t>
      </w:r>
      <w:r w:rsidR="00BC0CA4">
        <w:rPr>
          <w:rFonts w:ascii="Times New Roman" w:hAnsi="Times New Roman" w:cs="Times New Roman"/>
          <w:sz w:val="24"/>
          <w:szCs w:val="24"/>
        </w:rPr>
        <w:t>100.727,79 eura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</w:t>
      </w:r>
      <w:r w:rsidR="00BC0CA4">
        <w:rPr>
          <w:rFonts w:ascii="Times New Roman" w:hAnsi="Times New Roman" w:cs="Times New Roman"/>
          <w:sz w:val="24"/>
          <w:szCs w:val="24"/>
        </w:rPr>
        <w:t xml:space="preserve">338,06 eura </w:t>
      </w:r>
      <w:r w:rsidR="00D50460">
        <w:rPr>
          <w:rFonts w:ascii="Times New Roman" w:hAnsi="Times New Roman" w:cs="Times New Roman"/>
          <w:sz w:val="24"/>
          <w:szCs w:val="24"/>
        </w:rPr>
        <w:t>te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 ostali nespomenuti rashodi poslovanja u iznosu </w:t>
      </w:r>
      <w:r w:rsidR="00BC0CA4">
        <w:rPr>
          <w:rFonts w:ascii="Times New Roman" w:hAnsi="Times New Roman" w:cs="Times New Roman"/>
          <w:sz w:val="24"/>
          <w:szCs w:val="24"/>
        </w:rPr>
        <w:t>483.991,83 eura.</w:t>
      </w:r>
      <w:r w:rsidR="00E5686E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1C48CB" w:rsidRPr="00B20562">
        <w:rPr>
          <w:rFonts w:ascii="Times New Roman" w:hAnsi="Times New Roman" w:cs="Times New Roman"/>
          <w:sz w:val="24"/>
          <w:szCs w:val="24"/>
        </w:rPr>
        <w:t xml:space="preserve">Najznačajnije </w:t>
      </w:r>
      <w:r w:rsidR="00BC0CA4">
        <w:rPr>
          <w:rFonts w:ascii="Times New Roman" w:hAnsi="Times New Roman" w:cs="Times New Roman"/>
          <w:sz w:val="24"/>
          <w:szCs w:val="24"/>
        </w:rPr>
        <w:t>uštede materijalni</w:t>
      </w:r>
      <w:r w:rsidR="00150DE9">
        <w:rPr>
          <w:rFonts w:ascii="Times New Roman" w:hAnsi="Times New Roman" w:cs="Times New Roman"/>
          <w:sz w:val="24"/>
          <w:szCs w:val="24"/>
        </w:rPr>
        <w:t>h</w:t>
      </w:r>
      <w:r w:rsidR="00BC0CA4">
        <w:rPr>
          <w:rFonts w:ascii="Times New Roman" w:hAnsi="Times New Roman" w:cs="Times New Roman"/>
          <w:sz w:val="24"/>
          <w:szCs w:val="24"/>
        </w:rPr>
        <w:t xml:space="preserve"> rashoda ostvarene su </w:t>
      </w:r>
      <w:r w:rsidR="00150DE9">
        <w:rPr>
          <w:rFonts w:ascii="Times New Roman" w:hAnsi="Times New Roman" w:cs="Times New Roman"/>
          <w:sz w:val="24"/>
          <w:szCs w:val="24"/>
        </w:rPr>
        <w:t>na stavci rashoda za usluge</w:t>
      </w:r>
      <w:r w:rsidR="00D50460">
        <w:rPr>
          <w:rFonts w:ascii="Times New Roman" w:hAnsi="Times New Roman" w:cs="Times New Roman"/>
          <w:sz w:val="24"/>
          <w:szCs w:val="24"/>
        </w:rPr>
        <w:t>,</w:t>
      </w:r>
      <w:r w:rsidR="00150DE9">
        <w:rPr>
          <w:rFonts w:ascii="Times New Roman" w:hAnsi="Times New Roman" w:cs="Times New Roman"/>
          <w:sz w:val="24"/>
          <w:szCs w:val="24"/>
        </w:rPr>
        <w:t xml:space="preserve"> koj</w:t>
      </w:r>
      <w:r w:rsidR="00D50460">
        <w:rPr>
          <w:rFonts w:ascii="Times New Roman" w:hAnsi="Times New Roman" w:cs="Times New Roman"/>
          <w:sz w:val="24"/>
          <w:szCs w:val="24"/>
        </w:rPr>
        <w:t>i</w:t>
      </w:r>
      <w:r w:rsidR="00150DE9">
        <w:rPr>
          <w:rFonts w:ascii="Times New Roman" w:hAnsi="Times New Roman" w:cs="Times New Roman"/>
          <w:sz w:val="24"/>
          <w:szCs w:val="24"/>
        </w:rPr>
        <w:t xml:space="preserve"> su </w:t>
      </w:r>
      <w:r w:rsidR="00D50460">
        <w:rPr>
          <w:rFonts w:ascii="Times New Roman" w:hAnsi="Times New Roman" w:cs="Times New Roman"/>
          <w:sz w:val="24"/>
          <w:szCs w:val="24"/>
        </w:rPr>
        <w:t xml:space="preserve">realizirani u visini od </w:t>
      </w:r>
      <w:r w:rsidR="00150DE9">
        <w:rPr>
          <w:rFonts w:ascii="Times New Roman" w:hAnsi="Times New Roman" w:cs="Times New Roman"/>
          <w:sz w:val="24"/>
          <w:szCs w:val="24"/>
        </w:rPr>
        <w:t>81,21</w:t>
      </w:r>
      <w:r w:rsidR="00935E30">
        <w:rPr>
          <w:rFonts w:ascii="Times New Roman" w:hAnsi="Times New Roman" w:cs="Times New Roman"/>
          <w:sz w:val="24"/>
          <w:szCs w:val="24"/>
        </w:rPr>
        <w:t xml:space="preserve"> </w:t>
      </w:r>
      <w:r w:rsidR="00150DE9">
        <w:rPr>
          <w:rFonts w:ascii="Times New Roman" w:hAnsi="Times New Roman" w:cs="Times New Roman"/>
          <w:sz w:val="24"/>
          <w:szCs w:val="24"/>
        </w:rPr>
        <w:t>% planiranih</w:t>
      </w:r>
      <w:r w:rsidR="00D50460"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150DE9">
        <w:rPr>
          <w:rFonts w:ascii="Times New Roman" w:hAnsi="Times New Roman" w:cs="Times New Roman"/>
          <w:sz w:val="24"/>
          <w:szCs w:val="24"/>
        </w:rPr>
        <w:t>86,16</w:t>
      </w:r>
      <w:r w:rsidR="00935E30">
        <w:rPr>
          <w:rFonts w:ascii="Times New Roman" w:hAnsi="Times New Roman" w:cs="Times New Roman"/>
          <w:sz w:val="24"/>
          <w:szCs w:val="24"/>
        </w:rPr>
        <w:t xml:space="preserve"> </w:t>
      </w:r>
      <w:r w:rsidR="00150DE9">
        <w:rPr>
          <w:rFonts w:ascii="Times New Roman" w:hAnsi="Times New Roman" w:cs="Times New Roman"/>
          <w:sz w:val="24"/>
          <w:szCs w:val="24"/>
        </w:rPr>
        <w:t>% rashoda za usluge ostvaren</w:t>
      </w:r>
      <w:r w:rsidR="00D50460">
        <w:rPr>
          <w:rFonts w:ascii="Times New Roman" w:hAnsi="Times New Roman" w:cs="Times New Roman"/>
          <w:sz w:val="24"/>
          <w:szCs w:val="24"/>
        </w:rPr>
        <w:t>ih</w:t>
      </w:r>
      <w:r w:rsidR="00150DE9">
        <w:rPr>
          <w:rFonts w:ascii="Times New Roman" w:hAnsi="Times New Roman" w:cs="Times New Roman"/>
          <w:sz w:val="24"/>
          <w:szCs w:val="24"/>
        </w:rPr>
        <w:t xml:space="preserve"> u 2024. godini.</w:t>
      </w:r>
    </w:p>
    <w:p w14:paraId="29282B1B" w14:textId="1BE8A1D6" w:rsidR="00ED70B3" w:rsidRPr="00B20562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rashodi ostvareni su u iznosu </w:t>
      </w:r>
      <w:r w:rsidR="00150DE9">
        <w:rPr>
          <w:rFonts w:ascii="Times New Roman" w:hAnsi="Times New Roman" w:cs="Times New Roman"/>
          <w:sz w:val="24"/>
          <w:szCs w:val="24"/>
        </w:rPr>
        <w:t>17.964,53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6F4245">
        <w:rPr>
          <w:rFonts w:ascii="Times New Roman" w:hAnsi="Times New Roman" w:cs="Times New Roman"/>
          <w:sz w:val="24"/>
          <w:szCs w:val="24"/>
        </w:rPr>
        <w:t>1</w:t>
      </w:r>
      <w:r w:rsidR="00150DE9">
        <w:rPr>
          <w:rFonts w:ascii="Times New Roman" w:hAnsi="Times New Roman" w:cs="Times New Roman"/>
          <w:sz w:val="24"/>
          <w:szCs w:val="24"/>
        </w:rPr>
        <w:t>16,65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>% planiranog</w:t>
      </w:r>
      <w:r w:rsidR="00D50460">
        <w:rPr>
          <w:rFonts w:ascii="Times New Roman" w:hAnsi="Times New Roman" w:cs="Times New Roman"/>
          <w:sz w:val="24"/>
          <w:szCs w:val="24"/>
        </w:rPr>
        <w:t xml:space="preserve"> iznosa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D50460">
        <w:rPr>
          <w:rFonts w:ascii="Times New Roman" w:hAnsi="Times New Roman" w:cs="Times New Roman"/>
          <w:sz w:val="24"/>
          <w:szCs w:val="24"/>
        </w:rPr>
        <w:t xml:space="preserve">te su </w:t>
      </w:r>
      <w:r w:rsidR="00150DE9">
        <w:rPr>
          <w:rFonts w:ascii="Times New Roman" w:hAnsi="Times New Roman" w:cs="Times New Roman"/>
          <w:sz w:val="24"/>
          <w:szCs w:val="24"/>
        </w:rPr>
        <w:t>manji</w:t>
      </w:r>
      <w:r w:rsidR="006F4245">
        <w:rPr>
          <w:rFonts w:ascii="Times New Roman" w:hAnsi="Times New Roman" w:cs="Times New Roman"/>
          <w:sz w:val="24"/>
          <w:szCs w:val="24"/>
        </w:rPr>
        <w:t xml:space="preserve"> </w:t>
      </w:r>
      <w:r w:rsidR="001E5435" w:rsidRPr="00B20562">
        <w:rPr>
          <w:rFonts w:ascii="Times New Roman" w:hAnsi="Times New Roman" w:cs="Times New Roman"/>
          <w:sz w:val="24"/>
          <w:szCs w:val="24"/>
        </w:rPr>
        <w:t>u odnosu na realiz</w:t>
      </w:r>
      <w:r w:rsidR="00D50460">
        <w:rPr>
          <w:rFonts w:ascii="Times New Roman" w:hAnsi="Times New Roman" w:cs="Times New Roman"/>
          <w:sz w:val="24"/>
          <w:szCs w:val="24"/>
        </w:rPr>
        <w:t>aciju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 u istom razdoblju prethodne godine za </w:t>
      </w:r>
      <w:r w:rsidR="00150DE9">
        <w:rPr>
          <w:rFonts w:ascii="Times New Roman" w:hAnsi="Times New Roman" w:cs="Times New Roman"/>
          <w:sz w:val="24"/>
          <w:szCs w:val="24"/>
        </w:rPr>
        <w:t>32,82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% odnosno </w:t>
      </w:r>
      <w:r w:rsidR="00150DE9">
        <w:rPr>
          <w:rFonts w:ascii="Times New Roman" w:hAnsi="Times New Roman" w:cs="Times New Roman"/>
          <w:sz w:val="24"/>
          <w:szCs w:val="24"/>
        </w:rPr>
        <w:t>8.774,80 eura</w:t>
      </w:r>
      <w:r w:rsidR="001E5435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39AC45B0" w14:textId="6CC64115" w:rsidR="009F4B97" w:rsidRPr="009F4B97" w:rsidRDefault="00F0257A" w:rsidP="009F4B97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Ustanova je </w:t>
      </w:r>
      <w:r w:rsidR="00412C77">
        <w:rPr>
          <w:rFonts w:ascii="Times New Roman" w:hAnsi="Times New Roman" w:cs="Times New Roman"/>
          <w:sz w:val="24"/>
          <w:szCs w:val="24"/>
        </w:rPr>
        <w:t>tijekom</w:t>
      </w:r>
      <w:r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FE0A1B">
        <w:rPr>
          <w:rFonts w:ascii="Times New Roman" w:hAnsi="Times New Roman" w:cs="Times New Roman"/>
          <w:sz w:val="24"/>
          <w:szCs w:val="24"/>
        </w:rPr>
        <w:t>5</w:t>
      </w:r>
      <w:r w:rsidRPr="00B20562">
        <w:rPr>
          <w:rFonts w:ascii="Times New Roman" w:hAnsi="Times New Roman" w:cs="Times New Roman"/>
          <w:sz w:val="24"/>
          <w:szCs w:val="24"/>
        </w:rPr>
        <w:t xml:space="preserve">. godine ostvarila rashode za pomoći u iznosu </w:t>
      </w:r>
      <w:r w:rsidR="00FE0A1B">
        <w:rPr>
          <w:rFonts w:ascii="Times New Roman" w:hAnsi="Times New Roman" w:cs="Times New Roman"/>
          <w:sz w:val="24"/>
          <w:szCs w:val="24"/>
        </w:rPr>
        <w:t>138.104,07 eura</w:t>
      </w:r>
      <w:r w:rsidR="00A02C27">
        <w:rPr>
          <w:rFonts w:ascii="Times New Roman" w:hAnsi="Times New Roman" w:cs="Times New Roman"/>
          <w:sz w:val="24"/>
          <w:szCs w:val="24"/>
        </w:rPr>
        <w:t>,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990018" w:rsidRPr="00B20562">
        <w:rPr>
          <w:rFonts w:ascii="Times New Roman" w:hAnsi="Times New Roman" w:cs="Times New Roman"/>
          <w:sz w:val="24"/>
          <w:szCs w:val="24"/>
        </w:rPr>
        <w:t>koj</w:t>
      </w:r>
      <w:r w:rsidR="00780F8F" w:rsidRPr="00B20562">
        <w:rPr>
          <w:rFonts w:ascii="Times New Roman" w:hAnsi="Times New Roman" w:cs="Times New Roman"/>
          <w:sz w:val="24"/>
          <w:szCs w:val="24"/>
        </w:rPr>
        <w:t>i</w:t>
      </w:r>
      <w:r w:rsidR="00990018" w:rsidRPr="00B20562">
        <w:rPr>
          <w:rFonts w:ascii="Times New Roman" w:hAnsi="Times New Roman" w:cs="Times New Roman"/>
          <w:sz w:val="24"/>
          <w:szCs w:val="24"/>
        </w:rPr>
        <w:t xml:space="preserve"> se odnose na uplatu sredstava prema </w:t>
      </w:r>
      <w:r w:rsidR="00990018" w:rsidRPr="00A02C27">
        <w:rPr>
          <w:rFonts w:ascii="Times New Roman" w:hAnsi="Times New Roman" w:cs="Times New Roman"/>
          <w:i/>
          <w:iCs/>
          <w:sz w:val="24"/>
          <w:szCs w:val="24"/>
        </w:rPr>
        <w:t>Pravilniku o mjerilima i načinu korištenja donacija i vlastitih prihoda nacionalnih parkova i parkova prirode</w:t>
      </w:r>
      <w:r w:rsidR="003D0E01" w:rsidRPr="00A02C27">
        <w:rPr>
          <w:rFonts w:ascii="Times New Roman" w:hAnsi="Times New Roman" w:cs="Times New Roman"/>
          <w:i/>
          <w:iCs/>
          <w:sz w:val="24"/>
          <w:szCs w:val="24"/>
        </w:rPr>
        <w:t xml:space="preserve"> (NN 65/2017)</w:t>
      </w:r>
      <w:r w:rsidR="009105B8">
        <w:rPr>
          <w:rFonts w:ascii="Times New Roman" w:hAnsi="Times New Roman" w:cs="Times New Roman"/>
          <w:sz w:val="24"/>
          <w:szCs w:val="24"/>
        </w:rPr>
        <w:t xml:space="preserve">. Obračunati iznos sredstva </w:t>
      </w:r>
      <w:r w:rsidR="003D0E01">
        <w:rPr>
          <w:rFonts w:ascii="Times New Roman" w:hAnsi="Times New Roman" w:cs="Times New Roman"/>
          <w:sz w:val="24"/>
          <w:szCs w:val="24"/>
        </w:rPr>
        <w:t xml:space="preserve">prema Pravilniku čini </w:t>
      </w:r>
      <w:r w:rsidR="003D0E01" w:rsidRPr="009F4B97">
        <w:rPr>
          <w:rFonts w:ascii="Times New Roman" w:hAnsi="Times New Roman" w:cs="Times New Roman"/>
          <w:sz w:val="24"/>
          <w:szCs w:val="24"/>
        </w:rPr>
        <w:t>3</w:t>
      </w:r>
      <w:r w:rsidR="003D0E01">
        <w:rPr>
          <w:rFonts w:ascii="Times New Roman" w:hAnsi="Times New Roman" w:cs="Times New Roman"/>
          <w:sz w:val="24"/>
          <w:szCs w:val="24"/>
        </w:rPr>
        <w:t xml:space="preserve"> </w:t>
      </w:r>
      <w:r w:rsidR="003D0E01" w:rsidRPr="009F4B97">
        <w:rPr>
          <w:rFonts w:ascii="Times New Roman" w:hAnsi="Times New Roman" w:cs="Times New Roman"/>
          <w:sz w:val="24"/>
          <w:szCs w:val="24"/>
        </w:rPr>
        <w:t xml:space="preserve">% ostvarenih prihoda od obavljanja </w:t>
      </w:r>
      <w:proofErr w:type="spellStart"/>
      <w:r w:rsidR="003D0E01" w:rsidRPr="009F4B97">
        <w:rPr>
          <w:rFonts w:ascii="Times New Roman" w:hAnsi="Times New Roman" w:cs="Times New Roman"/>
          <w:sz w:val="24"/>
          <w:szCs w:val="24"/>
        </w:rPr>
        <w:t>posjetiteljske</w:t>
      </w:r>
      <w:proofErr w:type="spellEnd"/>
      <w:r w:rsidR="003D0E01" w:rsidRPr="009F4B97">
        <w:rPr>
          <w:rFonts w:ascii="Times New Roman" w:hAnsi="Times New Roman" w:cs="Times New Roman"/>
          <w:sz w:val="24"/>
          <w:szCs w:val="24"/>
        </w:rPr>
        <w:t xml:space="preserve"> djelatnosti </w:t>
      </w:r>
      <w:r w:rsidR="009105B8">
        <w:rPr>
          <w:rFonts w:ascii="Times New Roman" w:hAnsi="Times New Roman" w:cs="Times New Roman"/>
          <w:sz w:val="24"/>
          <w:szCs w:val="24"/>
        </w:rPr>
        <w:t>za 202</w:t>
      </w:r>
      <w:r w:rsidR="00FE0A1B">
        <w:rPr>
          <w:rFonts w:ascii="Times New Roman" w:hAnsi="Times New Roman" w:cs="Times New Roman"/>
          <w:sz w:val="24"/>
          <w:szCs w:val="24"/>
        </w:rPr>
        <w:t>5</w:t>
      </w:r>
      <w:r w:rsidR="009105B8">
        <w:rPr>
          <w:rFonts w:ascii="Times New Roman" w:hAnsi="Times New Roman" w:cs="Times New Roman"/>
          <w:sz w:val="24"/>
          <w:szCs w:val="24"/>
        </w:rPr>
        <w:t>. godinu</w:t>
      </w:r>
    </w:p>
    <w:p w14:paraId="53552644" w14:textId="267D4146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456731">
        <w:rPr>
          <w:rFonts w:ascii="Times New Roman" w:hAnsi="Times New Roman" w:cs="Times New Roman"/>
          <w:sz w:val="24"/>
          <w:szCs w:val="24"/>
        </w:rPr>
        <w:t>690</w:t>
      </w:r>
      <w:r w:rsidR="00FE0A1B">
        <w:rPr>
          <w:rFonts w:ascii="Times New Roman" w:hAnsi="Times New Roman" w:cs="Times New Roman"/>
          <w:sz w:val="24"/>
          <w:szCs w:val="24"/>
        </w:rPr>
        <w:t>,15</w:t>
      </w:r>
      <w:r w:rsidR="00456731">
        <w:rPr>
          <w:rFonts w:ascii="Times New Roman" w:hAnsi="Times New Roman" w:cs="Times New Roman"/>
          <w:sz w:val="24"/>
          <w:szCs w:val="24"/>
        </w:rPr>
        <w:t xml:space="preserve"> </w:t>
      </w:r>
      <w:r w:rsidR="00FE0A1B">
        <w:rPr>
          <w:rFonts w:ascii="Times New Roman" w:hAnsi="Times New Roman" w:cs="Times New Roman"/>
          <w:sz w:val="24"/>
          <w:szCs w:val="24"/>
        </w:rPr>
        <w:t>eura</w:t>
      </w:r>
      <w:r w:rsidR="00456731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>izvršene su naknade građanima i kućanstvima iz proračuna.</w:t>
      </w:r>
    </w:p>
    <w:p w14:paraId="73FC055B" w14:textId="5F4ECAC8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CE3C32">
        <w:rPr>
          <w:rFonts w:ascii="Times New Roman" w:hAnsi="Times New Roman" w:cs="Times New Roman"/>
          <w:sz w:val="24"/>
          <w:szCs w:val="24"/>
        </w:rPr>
        <w:t>tijekom 202</w:t>
      </w:r>
      <w:r w:rsidR="003B7253">
        <w:rPr>
          <w:rFonts w:ascii="Times New Roman" w:hAnsi="Times New Roman" w:cs="Times New Roman"/>
          <w:sz w:val="24"/>
          <w:szCs w:val="24"/>
        </w:rPr>
        <w:t>5</w:t>
      </w:r>
      <w:r w:rsidR="00CE3C32">
        <w:rPr>
          <w:rFonts w:ascii="Times New Roman" w:hAnsi="Times New Roman" w:cs="Times New Roman"/>
          <w:sz w:val="24"/>
          <w:szCs w:val="24"/>
        </w:rPr>
        <w:t xml:space="preserve">. godine </w:t>
      </w:r>
      <w:r w:rsidR="00B77804" w:rsidRPr="00B20562">
        <w:rPr>
          <w:rFonts w:ascii="Times New Roman" w:hAnsi="Times New Roman" w:cs="Times New Roman"/>
          <w:sz w:val="24"/>
          <w:szCs w:val="24"/>
        </w:rPr>
        <w:t>izvršeni</w:t>
      </w:r>
      <w:r w:rsidR="00331AEB">
        <w:rPr>
          <w:rFonts w:ascii="Times New Roman" w:hAnsi="Times New Roman" w:cs="Times New Roman"/>
          <w:sz w:val="24"/>
          <w:szCs w:val="24"/>
        </w:rPr>
        <w:t xml:space="preserve"> su </w:t>
      </w:r>
      <w:r w:rsidR="00B77804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3B7253">
        <w:rPr>
          <w:rFonts w:ascii="Times New Roman" w:hAnsi="Times New Roman" w:cs="Times New Roman"/>
          <w:sz w:val="24"/>
          <w:szCs w:val="24"/>
        </w:rPr>
        <w:t>488.812,42</w:t>
      </w:r>
      <w:r w:rsidR="00331AEB">
        <w:rPr>
          <w:rFonts w:ascii="Times New Roman" w:hAnsi="Times New Roman" w:cs="Times New Roman"/>
          <w:sz w:val="24"/>
          <w:szCs w:val="24"/>
        </w:rPr>
        <w:t xml:space="preserve"> </w:t>
      </w:r>
      <w:r w:rsidR="003B7253">
        <w:rPr>
          <w:rFonts w:ascii="Times New Roman" w:hAnsi="Times New Roman" w:cs="Times New Roman"/>
          <w:sz w:val="24"/>
          <w:szCs w:val="24"/>
        </w:rPr>
        <w:t>eura</w:t>
      </w:r>
      <w:r w:rsidR="00331AEB">
        <w:rPr>
          <w:rFonts w:ascii="Times New Roman" w:hAnsi="Times New Roman" w:cs="Times New Roman"/>
          <w:sz w:val="24"/>
          <w:szCs w:val="24"/>
        </w:rPr>
        <w:t xml:space="preserve"> 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odnosno </w:t>
      </w:r>
      <w:r w:rsidR="003B7253">
        <w:rPr>
          <w:rFonts w:ascii="Times New Roman" w:hAnsi="Times New Roman" w:cs="Times New Roman"/>
          <w:sz w:val="24"/>
          <w:szCs w:val="24"/>
        </w:rPr>
        <w:t>6</w:t>
      </w:r>
      <w:r w:rsidR="00331AEB">
        <w:rPr>
          <w:rFonts w:ascii="Times New Roman" w:hAnsi="Times New Roman" w:cs="Times New Roman"/>
          <w:sz w:val="24"/>
          <w:szCs w:val="24"/>
        </w:rPr>
        <w:t>0,</w:t>
      </w:r>
      <w:r w:rsidR="003B7253">
        <w:rPr>
          <w:rFonts w:ascii="Times New Roman" w:hAnsi="Times New Roman" w:cs="Times New Roman"/>
          <w:sz w:val="24"/>
          <w:szCs w:val="24"/>
        </w:rPr>
        <w:t>1</w:t>
      </w:r>
      <w:r w:rsidR="00331AEB">
        <w:rPr>
          <w:rFonts w:ascii="Times New Roman" w:hAnsi="Times New Roman" w:cs="Times New Roman"/>
          <w:sz w:val="24"/>
          <w:szCs w:val="24"/>
        </w:rPr>
        <w:t>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31AEB">
        <w:rPr>
          <w:rFonts w:ascii="Times New Roman" w:hAnsi="Times New Roman" w:cs="Times New Roman"/>
          <w:sz w:val="24"/>
          <w:szCs w:val="24"/>
        </w:rPr>
        <w:t>%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plana. </w:t>
      </w:r>
      <w:r w:rsidR="00AB295E">
        <w:rPr>
          <w:rFonts w:ascii="Times New Roman" w:hAnsi="Times New Roman" w:cs="Times New Roman"/>
          <w:sz w:val="24"/>
          <w:szCs w:val="24"/>
        </w:rPr>
        <w:t xml:space="preserve">Strukturu rashoda za nabavu nefinancijske imovine čine rashodi za nabavu proizvedene dugotrajne imovine u iznosu 356.229,37 eura i rashodi za dodatna </w:t>
      </w:r>
      <w:r w:rsidR="00AB295E">
        <w:rPr>
          <w:rFonts w:ascii="Times New Roman" w:hAnsi="Times New Roman" w:cs="Times New Roman"/>
          <w:sz w:val="24"/>
          <w:szCs w:val="24"/>
        </w:rPr>
        <w:lastRenderedPageBreak/>
        <w:t xml:space="preserve">ulaganja na nefinancijskoj imovini u iznosu 132.583,05 eura. </w:t>
      </w:r>
      <w:r w:rsidR="00382B6A">
        <w:rPr>
          <w:rFonts w:ascii="Times New Roman" w:hAnsi="Times New Roman" w:cs="Times New Roman"/>
          <w:sz w:val="24"/>
          <w:szCs w:val="24"/>
        </w:rPr>
        <w:t>N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ajznačajnija ulaganja odnose se na </w:t>
      </w:r>
      <w:r w:rsidR="00D947B0">
        <w:rPr>
          <w:rFonts w:ascii="Times New Roman" w:hAnsi="Times New Roman" w:cs="Times New Roman"/>
          <w:sz w:val="24"/>
          <w:szCs w:val="24"/>
        </w:rPr>
        <w:t xml:space="preserve">nabavu </w:t>
      </w:r>
      <w:r w:rsidR="003A6ECB">
        <w:rPr>
          <w:rFonts w:ascii="Times New Roman" w:hAnsi="Times New Roman" w:cs="Times New Roman"/>
          <w:sz w:val="24"/>
          <w:szCs w:val="24"/>
        </w:rPr>
        <w:t>postrojenja i opreme</w:t>
      </w:r>
      <w:r w:rsidR="00A02C27">
        <w:rPr>
          <w:rFonts w:ascii="Times New Roman" w:hAnsi="Times New Roman" w:cs="Times New Roman"/>
          <w:sz w:val="24"/>
          <w:szCs w:val="24"/>
        </w:rPr>
        <w:t>,</w:t>
      </w:r>
      <w:r w:rsidR="003A6ECB">
        <w:rPr>
          <w:rFonts w:ascii="Times New Roman" w:hAnsi="Times New Roman" w:cs="Times New Roman"/>
          <w:sz w:val="24"/>
          <w:szCs w:val="24"/>
        </w:rPr>
        <w:t xml:space="preserve"> i </w:t>
      </w:r>
      <w:r w:rsidR="00D947B0">
        <w:rPr>
          <w:rFonts w:ascii="Times New Roman" w:hAnsi="Times New Roman" w:cs="Times New Roman"/>
          <w:sz w:val="24"/>
          <w:szCs w:val="24"/>
        </w:rPr>
        <w:t xml:space="preserve">to </w:t>
      </w:r>
      <w:r w:rsidR="003A6ECB">
        <w:rPr>
          <w:rFonts w:ascii="Times New Roman" w:hAnsi="Times New Roman" w:cs="Times New Roman"/>
          <w:sz w:val="24"/>
          <w:szCs w:val="24"/>
        </w:rPr>
        <w:t xml:space="preserve">najvećim dijelom na </w:t>
      </w:r>
      <w:r w:rsidR="00E53AB7" w:rsidRPr="00B20562">
        <w:rPr>
          <w:rFonts w:ascii="Times New Roman" w:hAnsi="Times New Roman" w:cs="Times New Roman"/>
          <w:sz w:val="24"/>
          <w:szCs w:val="24"/>
        </w:rPr>
        <w:t>nabavu</w:t>
      </w:r>
      <w:r w:rsidR="00382B6A">
        <w:rPr>
          <w:rFonts w:ascii="Times New Roman" w:hAnsi="Times New Roman" w:cs="Times New Roman"/>
          <w:sz w:val="24"/>
          <w:szCs w:val="24"/>
        </w:rPr>
        <w:t xml:space="preserve"> uređaja, strojeva i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opreme</w:t>
      </w:r>
      <w:r w:rsidR="00246B68" w:rsidRPr="00B20562">
        <w:rPr>
          <w:rFonts w:ascii="Times New Roman" w:hAnsi="Times New Roman" w:cs="Times New Roman"/>
          <w:sz w:val="24"/>
          <w:szCs w:val="24"/>
        </w:rPr>
        <w:t xml:space="preserve"> za </w:t>
      </w:r>
      <w:r w:rsidR="00382B6A">
        <w:rPr>
          <w:rFonts w:ascii="Times New Roman" w:hAnsi="Times New Roman" w:cs="Times New Roman"/>
          <w:sz w:val="24"/>
          <w:szCs w:val="24"/>
        </w:rPr>
        <w:t>ostale namjene</w:t>
      </w:r>
      <w:r w:rsidR="00E53AB7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3B0280DE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F8B0B" w14:textId="1792DABE" w:rsidR="00AD0919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4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3FEE450E" w14:textId="74611255" w:rsidR="00EC635A" w:rsidRDefault="00EC635A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05629" w14:textId="00BD27D9" w:rsidR="00EC635A" w:rsidRPr="00B20562" w:rsidRDefault="00404AC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404ACC">
        <w:rPr>
          <w:noProof/>
        </w:rPr>
        <w:drawing>
          <wp:inline distT="0" distB="0" distL="0" distR="0" wp14:anchorId="02286BB2" wp14:editId="01A581AB">
            <wp:extent cx="5760720" cy="1153795"/>
            <wp:effectExtent l="0" t="0" r="0" b="8255"/>
            <wp:docPr id="102008960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32AD" w14:textId="5F14543C" w:rsidR="00A3044C" w:rsidRPr="00B20562" w:rsidRDefault="00BB0D1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044C" w:rsidRPr="00B20562">
        <w:rPr>
          <w:rFonts w:ascii="Times New Roman" w:hAnsi="Times New Roman" w:cs="Times New Roman"/>
          <w:sz w:val="24"/>
          <w:szCs w:val="24"/>
        </w:rPr>
        <w:t>kupn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0F1EDF">
        <w:rPr>
          <w:rFonts w:ascii="Times New Roman" w:hAnsi="Times New Roman" w:cs="Times New Roman"/>
          <w:sz w:val="24"/>
          <w:szCs w:val="24"/>
        </w:rPr>
        <w:t>rashod</w:t>
      </w:r>
      <w:r>
        <w:rPr>
          <w:rFonts w:ascii="Times New Roman" w:hAnsi="Times New Roman" w:cs="Times New Roman"/>
          <w:sz w:val="24"/>
          <w:szCs w:val="24"/>
        </w:rPr>
        <w:t>i ostvareni u 202</w:t>
      </w:r>
      <w:r w:rsidR="00F749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40B4C">
        <w:rPr>
          <w:rFonts w:ascii="Times New Roman" w:hAnsi="Times New Roman" w:cs="Times New Roman"/>
          <w:sz w:val="24"/>
          <w:szCs w:val="24"/>
        </w:rPr>
        <w:t>1</w:t>
      </w:r>
      <w:r w:rsidR="00F74959">
        <w:rPr>
          <w:rFonts w:ascii="Times New Roman" w:hAnsi="Times New Roman" w:cs="Times New Roman"/>
          <w:sz w:val="24"/>
          <w:szCs w:val="24"/>
        </w:rPr>
        <w:t>4</w:t>
      </w:r>
      <w:r w:rsidR="00E02765">
        <w:rPr>
          <w:rFonts w:ascii="Times New Roman" w:hAnsi="Times New Roman" w:cs="Times New Roman"/>
          <w:sz w:val="24"/>
          <w:szCs w:val="24"/>
        </w:rPr>
        <w:t>.</w:t>
      </w:r>
      <w:r w:rsidR="00F74959">
        <w:rPr>
          <w:rFonts w:ascii="Times New Roman" w:hAnsi="Times New Roman" w:cs="Times New Roman"/>
          <w:sz w:val="24"/>
          <w:szCs w:val="24"/>
        </w:rPr>
        <w:t xml:space="preserve">292.347,64 eura </w:t>
      </w:r>
      <w:r w:rsidR="00A3044C" w:rsidRPr="00B20562">
        <w:rPr>
          <w:rFonts w:ascii="Times New Roman" w:hAnsi="Times New Roman" w:cs="Times New Roman"/>
          <w:sz w:val="24"/>
          <w:szCs w:val="24"/>
        </w:rPr>
        <w:t>financiran</w:t>
      </w:r>
      <w:r>
        <w:rPr>
          <w:rFonts w:ascii="Times New Roman" w:hAnsi="Times New Roman" w:cs="Times New Roman"/>
          <w:sz w:val="24"/>
          <w:szCs w:val="24"/>
        </w:rPr>
        <w:t xml:space="preserve">i su iz </w:t>
      </w:r>
      <w:r w:rsidR="002A2D6B">
        <w:rPr>
          <w:rFonts w:ascii="Times New Roman" w:hAnsi="Times New Roman" w:cs="Times New Roman"/>
          <w:sz w:val="24"/>
          <w:szCs w:val="24"/>
        </w:rPr>
        <w:t xml:space="preserve">sljedećih </w:t>
      </w:r>
      <w:r>
        <w:rPr>
          <w:rFonts w:ascii="Times New Roman" w:hAnsi="Times New Roman" w:cs="Times New Roman"/>
          <w:sz w:val="24"/>
          <w:szCs w:val="24"/>
        </w:rPr>
        <w:t>izvora: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A3044C" w:rsidRPr="002A2D6B">
        <w:rPr>
          <w:rFonts w:ascii="Times New Roman" w:hAnsi="Times New Roman" w:cs="Times New Roman"/>
          <w:i/>
          <w:iCs/>
          <w:sz w:val="24"/>
          <w:szCs w:val="24"/>
        </w:rPr>
        <w:t>Vlastiti prihodi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2A2D6B">
        <w:rPr>
          <w:rFonts w:ascii="Times New Roman" w:hAnsi="Times New Roman" w:cs="Times New Roman"/>
          <w:sz w:val="24"/>
          <w:szCs w:val="24"/>
        </w:rPr>
        <w:t xml:space="preserve">u iznosu </w:t>
      </w:r>
      <w:r w:rsidR="00F74959">
        <w:rPr>
          <w:rFonts w:ascii="Times New Roman" w:hAnsi="Times New Roman" w:cs="Times New Roman"/>
          <w:sz w:val="24"/>
          <w:szCs w:val="24"/>
        </w:rPr>
        <w:t>7.925.771,36 eura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044C" w:rsidRPr="002A2D6B">
        <w:rPr>
          <w:rFonts w:ascii="Times New Roman" w:hAnsi="Times New Roman" w:cs="Times New Roman"/>
          <w:i/>
          <w:iCs/>
          <w:sz w:val="24"/>
          <w:szCs w:val="24"/>
        </w:rPr>
        <w:t>Prihodi za posebne namjene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4.982.842,29 eura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, </w:t>
      </w:r>
      <w:r w:rsidR="00A3044C" w:rsidRPr="002A2D6B">
        <w:rPr>
          <w:rFonts w:ascii="Times New Roman" w:hAnsi="Times New Roman" w:cs="Times New Roman"/>
          <w:i/>
          <w:iCs/>
          <w:sz w:val="24"/>
          <w:szCs w:val="24"/>
        </w:rPr>
        <w:t>Opći prihodi i primici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1.00</w:t>
      </w:r>
      <w:r w:rsidR="00E02765">
        <w:rPr>
          <w:rFonts w:ascii="Times New Roman" w:hAnsi="Times New Roman" w:cs="Times New Roman"/>
          <w:sz w:val="24"/>
          <w:szCs w:val="24"/>
        </w:rPr>
        <w:t xml:space="preserve">0.000 </w:t>
      </w:r>
      <w:r w:rsidR="00F74959">
        <w:rPr>
          <w:rFonts w:ascii="Times New Roman" w:hAnsi="Times New Roman" w:cs="Times New Roman"/>
          <w:sz w:val="24"/>
          <w:szCs w:val="24"/>
        </w:rPr>
        <w:t>eura,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A3044C" w:rsidRPr="002A2D6B">
        <w:rPr>
          <w:rFonts w:ascii="Times New Roman" w:hAnsi="Times New Roman" w:cs="Times New Roman"/>
          <w:i/>
          <w:iCs/>
          <w:sz w:val="24"/>
          <w:szCs w:val="24"/>
        </w:rPr>
        <w:t>Pomoći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339.317,63 eura</w:t>
      </w:r>
      <w:r w:rsidR="00E4355A" w:rsidRPr="00B20562">
        <w:rPr>
          <w:rFonts w:ascii="Times New Roman" w:hAnsi="Times New Roman" w:cs="Times New Roman"/>
          <w:sz w:val="24"/>
          <w:szCs w:val="24"/>
        </w:rPr>
        <w:t>,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 w:rsidR="007600BF" w:rsidRPr="002A2D6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240B4C" w:rsidRPr="002A2D6B">
        <w:rPr>
          <w:rFonts w:ascii="Times New Roman" w:hAnsi="Times New Roman" w:cs="Times New Roman"/>
          <w:i/>
          <w:iCs/>
          <w:sz w:val="24"/>
          <w:szCs w:val="24"/>
        </w:rPr>
        <w:t>onacije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1</w:t>
      </w:r>
      <w:r w:rsidR="00E02765">
        <w:rPr>
          <w:rFonts w:ascii="Times New Roman" w:hAnsi="Times New Roman" w:cs="Times New Roman"/>
          <w:sz w:val="24"/>
          <w:szCs w:val="24"/>
        </w:rPr>
        <w:t>6.</w:t>
      </w:r>
      <w:r w:rsidR="00F74959">
        <w:rPr>
          <w:rFonts w:ascii="Times New Roman" w:hAnsi="Times New Roman" w:cs="Times New Roman"/>
          <w:sz w:val="24"/>
          <w:szCs w:val="24"/>
        </w:rPr>
        <w:t>153,95</w:t>
      </w:r>
      <w:r w:rsidR="00E02765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eura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35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7600BF" w:rsidRPr="002A2D6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4355A" w:rsidRPr="002A2D6B">
        <w:rPr>
          <w:rFonts w:ascii="Times New Roman" w:hAnsi="Times New Roman" w:cs="Times New Roman"/>
          <w:i/>
          <w:iCs/>
          <w:sz w:val="24"/>
          <w:szCs w:val="24"/>
        </w:rPr>
        <w:t>rihodi od nefinancijske imovine</w:t>
      </w:r>
      <w:r w:rsidR="00E435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74959">
        <w:rPr>
          <w:rFonts w:ascii="Times New Roman" w:hAnsi="Times New Roman" w:cs="Times New Roman"/>
          <w:sz w:val="24"/>
          <w:szCs w:val="24"/>
        </w:rPr>
        <w:t>28.262,41 eura</w:t>
      </w:r>
      <w:r w:rsidR="00E4355A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7A6EDA12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2BAAC5D8" w:rsidR="00DA36E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5</w:t>
      </w:r>
      <w:r w:rsidRPr="00B20562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58457F35" w14:textId="2C2690F3" w:rsidR="00BC7FA1" w:rsidRPr="00B20562" w:rsidRDefault="00BC7FA1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7F5CC" w14:textId="215945E5" w:rsidR="00DA36E9" w:rsidRPr="00B20562" w:rsidRDefault="00C70C7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C70C7C">
        <w:rPr>
          <w:noProof/>
        </w:rPr>
        <w:drawing>
          <wp:inline distT="0" distB="0" distL="0" distR="0" wp14:anchorId="4FEF035D" wp14:editId="2AE67E17">
            <wp:extent cx="5760720" cy="565150"/>
            <wp:effectExtent l="0" t="0" r="0" b="6350"/>
            <wp:docPr id="112987338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84B6" w14:textId="116BDB7D" w:rsidR="00783E4E" w:rsidRPr="00B20562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Od ukupno izvršenih rashoda p</w:t>
      </w:r>
      <w:r w:rsidR="00783E4E" w:rsidRPr="00B20562">
        <w:rPr>
          <w:rFonts w:ascii="Times New Roman" w:hAnsi="Times New Roman" w:cs="Times New Roman"/>
          <w:sz w:val="24"/>
          <w:szCs w:val="24"/>
        </w:rPr>
        <w:t>rema funkcijskoj klasifikaciji</w:t>
      </w:r>
      <w:r w:rsidR="002A2D6B">
        <w:rPr>
          <w:rFonts w:ascii="Times New Roman" w:hAnsi="Times New Roman" w:cs="Times New Roman"/>
          <w:sz w:val="24"/>
          <w:szCs w:val="24"/>
        </w:rPr>
        <w:t>,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 rashodi u iznosu </w:t>
      </w:r>
      <w:r w:rsidR="00752A26">
        <w:rPr>
          <w:rFonts w:ascii="Times New Roman" w:hAnsi="Times New Roman" w:cs="Times New Roman"/>
          <w:sz w:val="24"/>
          <w:szCs w:val="24"/>
        </w:rPr>
        <w:t>1</w:t>
      </w:r>
      <w:r w:rsidR="00FB5E6B">
        <w:rPr>
          <w:rFonts w:ascii="Times New Roman" w:hAnsi="Times New Roman" w:cs="Times New Roman"/>
          <w:sz w:val="24"/>
          <w:szCs w:val="24"/>
        </w:rPr>
        <w:t>4</w:t>
      </w:r>
      <w:r w:rsidR="00752A26">
        <w:rPr>
          <w:rFonts w:ascii="Times New Roman" w:hAnsi="Times New Roman" w:cs="Times New Roman"/>
          <w:sz w:val="24"/>
          <w:szCs w:val="24"/>
        </w:rPr>
        <w:t>.</w:t>
      </w:r>
      <w:r w:rsidR="00FB5E6B">
        <w:rPr>
          <w:rFonts w:ascii="Times New Roman" w:hAnsi="Times New Roman" w:cs="Times New Roman"/>
          <w:sz w:val="24"/>
          <w:szCs w:val="24"/>
        </w:rPr>
        <w:t>292.347,64 eura</w:t>
      </w:r>
      <w:r w:rsidR="00752A26">
        <w:rPr>
          <w:rFonts w:ascii="Times New Roman" w:hAnsi="Times New Roman" w:cs="Times New Roman"/>
          <w:sz w:val="24"/>
          <w:szCs w:val="24"/>
        </w:rPr>
        <w:t xml:space="preserve"> </w:t>
      </w:r>
      <w:r w:rsidR="00783E4E" w:rsidRPr="00B20562">
        <w:rPr>
          <w:rFonts w:ascii="Times New Roman" w:hAnsi="Times New Roman" w:cs="Times New Roman"/>
          <w:sz w:val="24"/>
          <w:szCs w:val="24"/>
        </w:rPr>
        <w:t>izvršeni su u kategoriji zaštit</w:t>
      </w:r>
      <w:r w:rsidR="00690C19">
        <w:rPr>
          <w:rFonts w:ascii="Times New Roman" w:hAnsi="Times New Roman" w:cs="Times New Roman"/>
          <w:sz w:val="24"/>
          <w:szCs w:val="24"/>
        </w:rPr>
        <w:t>e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 bioraznolikosti i krajolika</w:t>
      </w:r>
      <w:r w:rsidR="00EE1457">
        <w:rPr>
          <w:rFonts w:ascii="Times New Roman" w:hAnsi="Times New Roman" w:cs="Times New Roman"/>
          <w:sz w:val="24"/>
          <w:szCs w:val="24"/>
        </w:rPr>
        <w:t>.</w:t>
      </w:r>
    </w:p>
    <w:p w14:paraId="4B339FC8" w14:textId="77777777" w:rsidR="001B024B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0E2F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A1A3E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724FE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2BD50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5F30A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6A497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D3F54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DF74" w14:textId="77777777" w:rsidR="00D24467" w:rsidRDefault="00D2446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0F3D8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320B6" w14:textId="77777777" w:rsidR="00AA2695" w:rsidRDefault="00AA269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B20562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Račun financiranja</w:t>
      </w:r>
    </w:p>
    <w:p w14:paraId="39ACD113" w14:textId="7DF74771" w:rsidR="00F64FC2" w:rsidRPr="00B2056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6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2627B080" w14:textId="4E339F12" w:rsidR="0053496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A.RAČUN</w:t>
      </w:r>
      <w:r w:rsidR="00534969" w:rsidRPr="00534969">
        <w:rPr>
          <w:rFonts w:ascii="Times New Roman" w:hAnsi="Times New Roman" w:cs="Times New Roman"/>
          <w:sz w:val="24"/>
          <w:szCs w:val="24"/>
        </w:rPr>
        <w:t xml:space="preserve"> </w:t>
      </w:r>
      <w:r w:rsidR="00534969">
        <w:rPr>
          <w:rFonts w:ascii="Times New Roman" w:hAnsi="Times New Roman" w:cs="Times New Roman"/>
          <w:sz w:val="24"/>
          <w:szCs w:val="24"/>
        </w:rPr>
        <w:t>P</w:t>
      </w:r>
      <w:r w:rsidR="00534969" w:rsidRPr="00B20562">
        <w:rPr>
          <w:rFonts w:ascii="Times New Roman" w:hAnsi="Times New Roman" w:cs="Times New Roman"/>
          <w:sz w:val="24"/>
          <w:szCs w:val="24"/>
        </w:rPr>
        <w:t>RIHODA I RASHODA</w:t>
      </w:r>
    </w:p>
    <w:p w14:paraId="17C43FF2" w14:textId="10F59711" w:rsidR="00C52268" w:rsidRPr="00B20562" w:rsidRDefault="00D2446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24467">
        <w:rPr>
          <w:noProof/>
        </w:rPr>
        <w:drawing>
          <wp:inline distT="0" distB="0" distL="0" distR="0" wp14:anchorId="66AE8368" wp14:editId="72FB75D2">
            <wp:extent cx="5760720" cy="824865"/>
            <wp:effectExtent l="0" t="0" r="0" b="0"/>
            <wp:docPr id="124403614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4B2" w14:textId="47E2BA5C" w:rsidR="00F64FC2" w:rsidRPr="00B2056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73591" w14:textId="0F895818" w:rsidR="00C52268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B.RAČUN FINANCIRANJA</w:t>
      </w:r>
    </w:p>
    <w:p w14:paraId="691F163C" w14:textId="26419082" w:rsidR="000F1807" w:rsidRPr="00B20562" w:rsidRDefault="00D2446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24467">
        <w:rPr>
          <w:noProof/>
        </w:rPr>
        <w:drawing>
          <wp:inline distT="0" distB="0" distL="0" distR="0" wp14:anchorId="7E271750" wp14:editId="0EA78B84">
            <wp:extent cx="5760720" cy="829310"/>
            <wp:effectExtent l="0" t="0" r="0" b="8890"/>
            <wp:docPr id="199229370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C8BE" w14:textId="0AD64D48" w:rsidR="00C52268" w:rsidRPr="00B20562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8DB15" w14:textId="02A06339" w:rsidR="00AA7C19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</w:t>
      </w:r>
      <w:r w:rsidR="00AA7C19" w:rsidRPr="00B20562">
        <w:rPr>
          <w:rFonts w:ascii="Times New Roman" w:hAnsi="Times New Roman" w:cs="Times New Roman"/>
          <w:sz w:val="24"/>
          <w:szCs w:val="24"/>
        </w:rPr>
        <w:t>202</w:t>
      </w:r>
      <w:r w:rsidR="00D24467">
        <w:rPr>
          <w:rFonts w:ascii="Times New Roman" w:hAnsi="Times New Roman" w:cs="Times New Roman"/>
          <w:sz w:val="24"/>
          <w:szCs w:val="24"/>
        </w:rPr>
        <w:t>5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. godine ostvareni su ukupni prihodi u iznosu </w:t>
      </w:r>
      <w:r w:rsidR="00D24467">
        <w:rPr>
          <w:rFonts w:ascii="Times New Roman" w:hAnsi="Times New Roman" w:cs="Times New Roman"/>
          <w:sz w:val="24"/>
          <w:szCs w:val="24"/>
        </w:rPr>
        <w:t>13.066.929,99 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to</w:t>
      </w:r>
      <w:r w:rsidR="002A2D6B">
        <w:rPr>
          <w:rFonts w:ascii="Times New Roman" w:hAnsi="Times New Roman" w:cs="Times New Roman"/>
          <w:sz w:val="24"/>
          <w:szCs w:val="24"/>
        </w:rPr>
        <w:t>: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prihodi od poslovanja u iznosu </w:t>
      </w:r>
      <w:r w:rsidR="00AF0178">
        <w:rPr>
          <w:rFonts w:ascii="Times New Roman" w:hAnsi="Times New Roman" w:cs="Times New Roman"/>
          <w:sz w:val="24"/>
          <w:szCs w:val="24"/>
        </w:rPr>
        <w:t>1</w:t>
      </w:r>
      <w:r w:rsidR="00D24467">
        <w:rPr>
          <w:rFonts w:ascii="Times New Roman" w:hAnsi="Times New Roman" w:cs="Times New Roman"/>
          <w:sz w:val="24"/>
          <w:szCs w:val="24"/>
        </w:rPr>
        <w:t>3.048.068,23 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</w:t>
      </w:r>
      <w:r w:rsidR="00D24467">
        <w:rPr>
          <w:rFonts w:ascii="Times New Roman" w:hAnsi="Times New Roman" w:cs="Times New Roman"/>
          <w:sz w:val="24"/>
          <w:szCs w:val="24"/>
        </w:rPr>
        <w:t>18.861,76 eura</w:t>
      </w:r>
      <w:r w:rsidR="002A2D6B">
        <w:rPr>
          <w:rFonts w:ascii="Times New Roman" w:hAnsi="Times New Roman" w:cs="Times New Roman"/>
          <w:sz w:val="24"/>
          <w:szCs w:val="24"/>
        </w:rPr>
        <w:t>.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2A2D6B">
        <w:rPr>
          <w:rFonts w:ascii="Times New Roman" w:hAnsi="Times New Roman" w:cs="Times New Roman"/>
          <w:sz w:val="24"/>
          <w:szCs w:val="24"/>
        </w:rPr>
        <w:t>U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kupni rashodi ostvareni </w:t>
      </w:r>
      <w:r w:rsidR="002A2D6B">
        <w:rPr>
          <w:rFonts w:ascii="Times New Roman" w:hAnsi="Times New Roman" w:cs="Times New Roman"/>
          <w:sz w:val="24"/>
          <w:szCs w:val="24"/>
        </w:rPr>
        <w:t xml:space="preserve">su 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AF0178">
        <w:rPr>
          <w:rFonts w:ascii="Times New Roman" w:hAnsi="Times New Roman" w:cs="Times New Roman"/>
          <w:sz w:val="24"/>
          <w:szCs w:val="24"/>
        </w:rPr>
        <w:t>1</w:t>
      </w:r>
      <w:r w:rsidR="00D24467">
        <w:rPr>
          <w:rFonts w:ascii="Times New Roman" w:hAnsi="Times New Roman" w:cs="Times New Roman"/>
          <w:sz w:val="24"/>
          <w:szCs w:val="24"/>
        </w:rPr>
        <w:t>4.292.347,64 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koje čine rashodi poslovanja u iznosu </w:t>
      </w:r>
      <w:r w:rsidR="00AF0178">
        <w:rPr>
          <w:rFonts w:ascii="Times New Roman" w:hAnsi="Times New Roman" w:cs="Times New Roman"/>
          <w:sz w:val="24"/>
          <w:szCs w:val="24"/>
        </w:rPr>
        <w:t>13</w:t>
      </w:r>
      <w:r w:rsidR="00D24467">
        <w:rPr>
          <w:rFonts w:ascii="Times New Roman" w:hAnsi="Times New Roman" w:cs="Times New Roman"/>
          <w:sz w:val="24"/>
          <w:szCs w:val="24"/>
        </w:rPr>
        <w:t>.803.535,22 eura</w:t>
      </w:r>
      <w:r w:rsidR="00AF0178">
        <w:rPr>
          <w:rFonts w:ascii="Times New Roman" w:hAnsi="Times New Roman" w:cs="Times New Roman"/>
          <w:sz w:val="24"/>
          <w:szCs w:val="24"/>
        </w:rPr>
        <w:t xml:space="preserve"> </w:t>
      </w:r>
      <w:r w:rsidR="00AA7C19" w:rsidRPr="00B20562">
        <w:rPr>
          <w:rFonts w:ascii="Times New Roman" w:hAnsi="Times New Roman" w:cs="Times New Roman"/>
          <w:sz w:val="24"/>
          <w:szCs w:val="24"/>
        </w:rPr>
        <w:t>i rashodi za nabavu nefinancijske imovine u iznosu</w:t>
      </w:r>
      <w:r w:rsidR="00D24467">
        <w:rPr>
          <w:rFonts w:ascii="Times New Roman" w:hAnsi="Times New Roman" w:cs="Times New Roman"/>
          <w:sz w:val="24"/>
          <w:szCs w:val="24"/>
        </w:rPr>
        <w:t xml:space="preserve"> 488.812,42 eura</w:t>
      </w:r>
      <w:r w:rsidR="00D21E46" w:rsidRPr="00B20562">
        <w:rPr>
          <w:rFonts w:ascii="Times New Roman" w:hAnsi="Times New Roman" w:cs="Times New Roman"/>
          <w:sz w:val="24"/>
          <w:szCs w:val="24"/>
        </w:rPr>
        <w:t>.</w:t>
      </w:r>
      <w:r w:rsidR="006679BE" w:rsidRPr="00B20562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</w:t>
      </w:r>
      <w:r w:rsidR="008C6A8F">
        <w:rPr>
          <w:rFonts w:ascii="Times New Roman" w:hAnsi="Times New Roman" w:cs="Times New Roman"/>
          <w:sz w:val="24"/>
          <w:szCs w:val="24"/>
        </w:rPr>
        <w:t xml:space="preserve"> </w:t>
      </w:r>
      <w:r w:rsidR="00AF0178">
        <w:rPr>
          <w:rFonts w:ascii="Times New Roman" w:hAnsi="Times New Roman" w:cs="Times New Roman"/>
          <w:sz w:val="24"/>
          <w:szCs w:val="24"/>
        </w:rPr>
        <w:t>1.</w:t>
      </w:r>
      <w:r w:rsidR="00D24467">
        <w:rPr>
          <w:rFonts w:ascii="Times New Roman" w:hAnsi="Times New Roman" w:cs="Times New Roman"/>
          <w:sz w:val="24"/>
          <w:szCs w:val="24"/>
        </w:rPr>
        <w:t>225.417,65 eura</w:t>
      </w:r>
      <w:r w:rsidR="00D21E46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5D946D7C" w14:textId="65C48FF7" w:rsidR="00B31DB3" w:rsidRDefault="00A8726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prijenos sredstava iz prethodne godine u iznosu </w:t>
      </w:r>
      <w:r w:rsidR="00D24467">
        <w:rPr>
          <w:rFonts w:ascii="Times New Roman" w:hAnsi="Times New Roman" w:cs="Times New Roman"/>
          <w:sz w:val="24"/>
          <w:szCs w:val="24"/>
        </w:rPr>
        <w:t>3.608.452,44 eura</w:t>
      </w:r>
      <w:r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2A2D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prijenos </w:t>
      </w:r>
      <w:r w:rsidR="002A2D6B">
        <w:rPr>
          <w:rFonts w:ascii="Times New Roman" w:hAnsi="Times New Roman" w:cs="Times New Roman"/>
          <w:sz w:val="24"/>
          <w:szCs w:val="24"/>
        </w:rPr>
        <w:t xml:space="preserve">izvora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A2D6B">
        <w:rPr>
          <w:rFonts w:ascii="Times New Roman" w:hAnsi="Times New Roman" w:cs="Times New Roman"/>
          <w:i/>
          <w:iCs/>
          <w:sz w:val="24"/>
          <w:szCs w:val="24"/>
        </w:rPr>
        <w:t>lastiti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467">
        <w:rPr>
          <w:rFonts w:ascii="Times New Roman" w:hAnsi="Times New Roman" w:cs="Times New Roman"/>
          <w:sz w:val="24"/>
          <w:szCs w:val="24"/>
        </w:rPr>
        <w:t xml:space="preserve">u iznosu </w:t>
      </w:r>
      <w:r w:rsidR="004D415D">
        <w:rPr>
          <w:rFonts w:ascii="Times New Roman" w:hAnsi="Times New Roman" w:cs="Times New Roman"/>
          <w:sz w:val="24"/>
          <w:szCs w:val="24"/>
        </w:rPr>
        <w:t>2.68</w:t>
      </w:r>
      <w:r w:rsidR="008D3066">
        <w:rPr>
          <w:rFonts w:ascii="Times New Roman" w:hAnsi="Times New Roman" w:cs="Times New Roman"/>
          <w:sz w:val="24"/>
          <w:szCs w:val="24"/>
        </w:rPr>
        <w:t>0</w:t>
      </w:r>
      <w:r w:rsidR="004D415D">
        <w:rPr>
          <w:rFonts w:ascii="Times New Roman" w:hAnsi="Times New Roman" w:cs="Times New Roman"/>
          <w:sz w:val="24"/>
          <w:szCs w:val="24"/>
        </w:rPr>
        <w:t>.04</w:t>
      </w:r>
      <w:r w:rsidR="0093154A">
        <w:rPr>
          <w:rFonts w:ascii="Times New Roman" w:hAnsi="Times New Roman" w:cs="Times New Roman"/>
          <w:sz w:val="24"/>
          <w:szCs w:val="24"/>
        </w:rPr>
        <w:t>5,99</w:t>
      </w:r>
      <w:r w:rsidR="00D2446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A2D6B">
        <w:rPr>
          <w:rFonts w:ascii="Times New Roman" w:hAnsi="Times New Roman" w:cs="Times New Roman"/>
          <w:i/>
          <w:iCs/>
          <w:sz w:val="24"/>
          <w:szCs w:val="24"/>
        </w:rPr>
        <w:t>rihodi posebne namjene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D6B">
        <w:rPr>
          <w:rFonts w:ascii="Times New Roman" w:hAnsi="Times New Roman" w:cs="Times New Roman"/>
          <w:sz w:val="24"/>
          <w:szCs w:val="24"/>
        </w:rPr>
        <w:t xml:space="preserve">u iznosu </w:t>
      </w:r>
      <w:r w:rsidR="004D415D">
        <w:rPr>
          <w:rFonts w:ascii="Times New Roman" w:hAnsi="Times New Roman" w:cs="Times New Roman"/>
          <w:sz w:val="24"/>
          <w:szCs w:val="24"/>
        </w:rPr>
        <w:t>917.885</w:t>
      </w:r>
      <w:r w:rsidR="0093154A">
        <w:rPr>
          <w:rFonts w:ascii="Times New Roman" w:hAnsi="Times New Roman" w:cs="Times New Roman"/>
          <w:sz w:val="24"/>
          <w:szCs w:val="24"/>
        </w:rPr>
        <w:t>,22</w:t>
      </w:r>
      <w:r w:rsidR="00D24467">
        <w:rPr>
          <w:rFonts w:ascii="Times New Roman" w:hAnsi="Times New Roman" w:cs="Times New Roman"/>
          <w:sz w:val="24"/>
          <w:szCs w:val="24"/>
        </w:rPr>
        <w:t xml:space="preserve"> eura</w:t>
      </w:r>
      <w:r w:rsidR="004D415D">
        <w:rPr>
          <w:rFonts w:ascii="Times New Roman" w:hAnsi="Times New Roman" w:cs="Times New Roman"/>
          <w:sz w:val="24"/>
          <w:szCs w:val="24"/>
        </w:rPr>
        <w:t>,</w:t>
      </w:r>
      <w:r w:rsidR="00D24467">
        <w:rPr>
          <w:rFonts w:ascii="Times New Roman" w:hAnsi="Times New Roman" w:cs="Times New Roman"/>
          <w:sz w:val="24"/>
          <w:szCs w:val="24"/>
        </w:rPr>
        <w:t xml:space="preserve">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24467" w:rsidRPr="002A2D6B">
        <w:rPr>
          <w:rFonts w:ascii="Times New Roman" w:hAnsi="Times New Roman" w:cs="Times New Roman"/>
          <w:i/>
          <w:iCs/>
          <w:sz w:val="24"/>
          <w:szCs w:val="24"/>
        </w:rPr>
        <w:t>omoći</w:t>
      </w:r>
      <w:r w:rsidR="00D2446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D415D">
        <w:rPr>
          <w:rFonts w:ascii="Times New Roman" w:hAnsi="Times New Roman" w:cs="Times New Roman"/>
          <w:sz w:val="24"/>
          <w:szCs w:val="24"/>
        </w:rPr>
        <w:t>9.990</w:t>
      </w:r>
      <w:r w:rsidR="0093154A">
        <w:rPr>
          <w:rFonts w:ascii="Times New Roman" w:hAnsi="Times New Roman" w:cs="Times New Roman"/>
          <w:sz w:val="24"/>
          <w:szCs w:val="24"/>
        </w:rPr>
        <w:t>,34</w:t>
      </w:r>
      <w:r w:rsidR="00D24467">
        <w:rPr>
          <w:rFonts w:ascii="Times New Roman" w:hAnsi="Times New Roman" w:cs="Times New Roman"/>
          <w:sz w:val="24"/>
          <w:szCs w:val="24"/>
        </w:rPr>
        <w:t xml:space="preserve"> eura</w:t>
      </w:r>
      <w:r w:rsidR="004D415D">
        <w:rPr>
          <w:rFonts w:ascii="Times New Roman" w:hAnsi="Times New Roman" w:cs="Times New Roman"/>
          <w:sz w:val="24"/>
          <w:szCs w:val="24"/>
        </w:rPr>
        <w:t xml:space="preserve"> i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D415D" w:rsidRPr="002A2D6B">
        <w:rPr>
          <w:rFonts w:ascii="Times New Roman" w:hAnsi="Times New Roman" w:cs="Times New Roman"/>
          <w:i/>
          <w:iCs/>
          <w:sz w:val="24"/>
          <w:szCs w:val="24"/>
        </w:rPr>
        <w:t>onacije</w:t>
      </w:r>
      <w:r w:rsidR="004D415D">
        <w:rPr>
          <w:rFonts w:ascii="Times New Roman" w:hAnsi="Times New Roman" w:cs="Times New Roman"/>
          <w:sz w:val="24"/>
          <w:szCs w:val="24"/>
        </w:rPr>
        <w:t xml:space="preserve"> u iznosu 53</w:t>
      </w:r>
      <w:r w:rsidR="0093154A">
        <w:rPr>
          <w:rFonts w:ascii="Times New Roman" w:hAnsi="Times New Roman" w:cs="Times New Roman"/>
          <w:sz w:val="24"/>
          <w:szCs w:val="24"/>
        </w:rPr>
        <w:t>0,89</w:t>
      </w:r>
      <w:r w:rsidR="004D415D">
        <w:rPr>
          <w:rFonts w:ascii="Times New Roman" w:hAnsi="Times New Roman" w:cs="Times New Roman"/>
          <w:sz w:val="24"/>
          <w:szCs w:val="24"/>
        </w:rPr>
        <w:t xml:space="preserve"> eura</w:t>
      </w:r>
      <w:r w:rsidR="00A2351C">
        <w:rPr>
          <w:rFonts w:ascii="Times New Roman" w:hAnsi="Times New Roman" w:cs="Times New Roman"/>
          <w:sz w:val="24"/>
          <w:szCs w:val="24"/>
        </w:rPr>
        <w:t xml:space="preserve">. Ustanova </w:t>
      </w:r>
      <w:r w:rsidR="00DD796C">
        <w:rPr>
          <w:rFonts w:ascii="Times New Roman" w:hAnsi="Times New Roman" w:cs="Times New Roman"/>
          <w:sz w:val="24"/>
          <w:szCs w:val="24"/>
        </w:rPr>
        <w:t xml:space="preserve">je </w:t>
      </w:r>
      <w:r w:rsidR="00A2351C">
        <w:rPr>
          <w:rFonts w:ascii="Times New Roman" w:hAnsi="Times New Roman" w:cs="Times New Roman"/>
          <w:sz w:val="24"/>
          <w:szCs w:val="24"/>
        </w:rPr>
        <w:t>u 202</w:t>
      </w:r>
      <w:r w:rsidR="00D24467">
        <w:rPr>
          <w:rFonts w:ascii="Times New Roman" w:hAnsi="Times New Roman" w:cs="Times New Roman"/>
          <w:sz w:val="24"/>
          <w:szCs w:val="24"/>
        </w:rPr>
        <w:t>5</w:t>
      </w:r>
      <w:r w:rsidR="00DD796C">
        <w:rPr>
          <w:rFonts w:ascii="Times New Roman" w:hAnsi="Times New Roman" w:cs="Times New Roman"/>
          <w:sz w:val="24"/>
          <w:szCs w:val="24"/>
        </w:rPr>
        <w:t>.</w:t>
      </w:r>
      <w:r w:rsidR="00A2351C">
        <w:rPr>
          <w:rFonts w:ascii="Times New Roman" w:hAnsi="Times New Roman" w:cs="Times New Roman"/>
          <w:sz w:val="24"/>
          <w:szCs w:val="24"/>
        </w:rPr>
        <w:t xml:space="preserve"> godin</w:t>
      </w:r>
      <w:r w:rsidR="000D02CF">
        <w:rPr>
          <w:rFonts w:ascii="Times New Roman" w:hAnsi="Times New Roman" w:cs="Times New Roman"/>
          <w:sz w:val="24"/>
          <w:szCs w:val="24"/>
        </w:rPr>
        <w:t>i</w:t>
      </w:r>
      <w:r w:rsidR="00A2351C">
        <w:rPr>
          <w:rFonts w:ascii="Times New Roman" w:hAnsi="Times New Roman" w:cs="Times New Roman"/>
          <w:sz w:val="24"/>
          <w:szCs w:val="24"/>
        </w:rPr>
        <w:t xml:space="preserve"> ostvarila negativan poslovni rezultat </w:t>
      </w:r>
      <w:r w:rsidR="00DD796C">
        <w:rPr>
          <w:rFonts w:ascii="Times New Roman" w:hAnsi="Times New Roman" w:cs="Times New Roman"/>
          <w:sz w:val="24"/>
          <w:szCs w:val="24"/>
        </w:rPr>
        <w:t>u iznosu 1.</w:t>
      </w:r>
      <w:r w:rsidR="00D24467">
        <w:rPr>
          <w:rFonts w:ascii="Times New Roman" w:hAnsi="Times New Roman" w:cs="Times New Roman"/>
          <w:sz w:val="24"/>
          <w:szCs w:val="24"/>
        </w:rPr>
        <w:t>225.417,65 eura</w:t>
      </w:r>
      <w:r w:rsidR="00DD796C">
        <w:rPr>
          <w:rFonts w:ascii="Times New Roman" w:hAnsi="Times New Roman" w:cs="Times New Roman"/>
          <w:sz w:val="24"/>
          <w:szCs w:val="24"/>
        </w:rPr>
        <w:t>. I</w:t>
      </w:r>
      <w:r w:rsidR="00A2351C">
        <w:rPr>
          <w:rFonts w:ascii="Times New Roman" w:hAnsi="Times New Roman" w:cs="Times New Roman"/>
          <w:sz w:val="24"/>
          <w:szCs w:val="24"/>
        </w:rPr>
        <w:t xml:space="preserve">znos sredstava </w:t>
      </w:r>
      <w:r w:rsidR="00D24467">
        <w:rPr>
          <w:rFonts w:ascii="Times New Roman" w:hAnsi="Times New Roman" w:cs="Times New Roman"/>
          <w:sz w:val="24"/>
          <w:szCs w:val="24"/>
        </w:rPr>
        <w:t>2.383.034,79 eura</w:t>
      </w:r>
      <w:r w:rsidR="00DD796C">
        <w:rPr>
          <w:rFonts w:ascii="Times New Roman" w:hAnsi="Times New Roman" w:cs="Times New Roman"/>
          <w:sz w:val="24"/>
          <w:szCs w:val="24"/>
        </w:rPr>
        <w:t xml:space="preserve"> </w:t>
      </w:r>
      <w:r w:rsidR="00A2351C">
        <w:rPr>
          <w:rFonts w:ascii="Times New Roman" w:hAnsi="Times New Roman" w:cs="Times New Roman"/>
          <w:sz w:val="24"/>
          <w:szCs w:val="24"/>
        </w:rPr>
        <w:t xml:space="preserve">za prijenos u naredno razdoblje 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sljedeće </w:t>
      </w:r>
      <w:r w:rsidR="00DD796C">
        <w:rPr>
          <w:rFonts w:ascii="Times New Roman" w:hAnsi="Times New Roman" w:cs="Times New Roman"/>
          <w:sz w:val="24"/>
          <w:szCs w:val="24"/>
        </w:rPr>
        <w:t xml:space="preserve">je </w:t>
      </w:r>
      <w:r w:rsidR="00A2351C" w:rsidRPr="00262A7C">
        <w:rPr>
          <w:rFonts w:ascii="Times New Roman" w:hAnsi="Times New Roman" w:cs="Times New Roman"/>
          <w:sz w:val="24"/>
          <w:szCs w:val="24"/>
        </w:rPr>
        <w:t>strukture izvora</w:t>
      </w:r>
      <w:r w:rsidR="00BE663F">
        <w:rPr>
          <w:rFonts w:ascii="Times New Roman" w:hAnsi="Times New Roman" w:cs="Times New Roman"/>
          <w:sz w:val="24"/>
          <w:szCs w:val="24"/>
        </w:rPr>
        <w:t>: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A2351C" w:rsidRPr="002A2D6B">
        <w:rPr>
          <w:rFonts w:ascii="Times New Roman" w:hAnsi="Times New Roman" w:cs="Times New Roman"/>
          <w:i/>
          <w:iCs/>
          <w:sz w:val="24"/>
          <w:szCs w:val="24"/>
        </w:rPr>
        <w:t>lastiti prihodi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</w:t>
      </w:r>
      <w:r w:rsidR="00D24467">
        <w:rPr>
          <w:rFonts w:ascii="Times New Roman" w:hAnsi="Times New Roman" w:cs="Times New Roman"/>
          <w:sz w:val="24"/>
          <w:szCs w:val="24"/>
        </w:rPr>
        <w:t>1.727.631,08 eura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, </w:t>
      </w:r>
      <w:r w:rsidR="002A2D6B" w:rsidRPr="002A2D6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2351C" w:rsidRPr="002A2D6B">
        <w:rPr>
          <w:rFonts w:ascii="Times New Roman" w:hAnsi="Times New Roman" w:cs="Times New Roman"/>
          <w:i/>
          <w:iCs/>
          <w:sz w:val="24"/>
          <w:szCs w:val="24"/>
        </w:rPr>
        <w:t>rihodi posebne namjene</w:t>
      </w:r>
      <w:r w:rsidR="00D24467">
        <w:rPr>
          <w:rFonts w:ascii="Times New Roman" w:hAnsi="Times New Roman" w:cs="Times New Roman"/>
          <w:sz w:val="24"/>
          <w:szCs w:val="24"/>
        </w:rPr>
        <w:t xml:space="preserve"> 602.603,71 eura i </w:t>
      </w:r>
      <w:r w:rsidR="002A2D6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13532" w:rsidRPr="002A2D6B">
        <w:rPr>
          <w:rFonts w:ascii="Times New Roman" w:hAnsi="Times New Roman" w:cs="Times New Roman"/>
          <w:i/>
          <w:iCs/>
          <w:sz w:val="24"/>
          <w:szCs w:val="24"/>
        </w:rPr>
        <w:t>omoći</w:t>
      </w:r>
      <w:r w:rsidR="00413532">
        <w:rPr>
          <w:rFonts w:ascii="Times New Roman" w:hAnsi="Times New Roman" w:cs="Times New Roman"/>
          <w:sz w:val="24"/>
          <w:szCs w:val="24"/>
        </w:rPr>
        <w:t xml:space="preserve"> </w:t>
      </w:r>
      <w:r w:rsidR="00D24467">
        <w:rPr>
          <w:rFonts w:ascii="Times New Roman" w:hAnsi="Times New Roman" w:cs="Times New Roman"/>
          <w:sz w:val="24"/>
          <w:szCs w:val="24"/>
        </w:rPr>
        <w:t>52.800 eura</w:t>
      </w:r>
      <w:r w:rsidR="005D7DC3">
        <w:rPr>
          <w:rFonts w:ascii="Times New Roman" w:hAnsi="Times New Roman" w:cs="Times New Roman"/>
          <w:sz w:val="24"/>
          <w:szCs w:val="24"/>
        </w:rPr>
        <w:t>.</w:t>
      </w:r>
    </w:p>
    <w:p w14:paraId="0349A0CE" w14:textId="1215F81C" w:rsidR="0036422A" w:rsidRPr="0036422A" w:rsidRDefault="0036422A" w:rsidP="0036422A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Tijekom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razdoblj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>siječanj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a do 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>prosinc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5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Ustanova 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nije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ostvarila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primitk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 financijske imovine i zaduživanja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kao 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>ni izdatak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36422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financijsku imovinu i otplate zajmova.</w:t>
      </w:r>
    </w:p>
    <w:p w14:paraId="15A1393F" w14:textId="36D35FB7" w:rsidR="00F9633E" w:rsidRPr="00FB01AF" w:rsidRDefault="00FB01AF" w:rsidP="00F9633E">
      <w:pPr>
        <w:jc w:val="both"/>
        <w:rPr>
          <w:rFonts w:ascii="Times New Roman" w:hAnsi="Times New Roman" w:cs="Times New Roman"/>
          <w:sz w:val="24"/>
          <w:szCs w:val="24"/>
        </w:rPr>
      </w:pP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 obzirom na 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sezonski karakter 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poslovanja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Ustanova u razdoblju od prosinca do travnja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tekuće godine ne ostvaruje do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statne 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prihode za po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kriće svih 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rashoda poslovanja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F9633E"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Stoga je Financijskim planom nužno osigurati prijenos sredstava u sljedeće razdoblje. Ova</w:t>
      </w:r>
      <w:r w:rsidR="00BD602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su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sredstva neophod</w:t>
      </w:r>
      <w:r w:rsidR="00274BFC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a za održavanje likvidnosti te pravovremeno podmirivanje tekućih obveza do </w:t>
      </w:r>
      <w:r w:rsidR="00BD6023">
        <w:rPr>
          <w:rFonts w:ascii="Times New Roman" w:hAnsi="Times New Roman" w:cs="Times New Roman"/>
          <w:noProof/>
          <w:sz w:val="24"/>
          <w:szCs w:val="24"/>
          <w:lang w:eastAsia="hr-HR"/>
        </w:rPr>
        <w:t>uspostave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D602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stabilnog 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priljeva sredstava</w:t>
      </w:r>
      <w:r w:rsidR="00BD602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na početku sezone</w:t>
      </w:r>
      <w:r w:rsidRPr="00FB01A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5AE2D52C" w14:textId="015F7A59" w:rsidR="005D7DC3" w:rsidRPr="00F9633E" w:rsidRDefault="005D7DC3" w:rsidP="00F9633E">
      <w:pPr>
        <w:jc w:val="both"/>
        <w:rPr>
          <w:rFonts w:ascii="Times New Roman" w:hAnsi="Times New Roman" w:cs="Times New Roman"/>
          <w:sz w:val="24"/>
          <w:szCs w:val="24"/>
        </w:rPr>
      </w:pPr>
      <w:r w:rsidRPr="00F9633E">
        <w:rPr>
          <w:rFonts w:ascii="Times New Roman" w:hAnsi="Times New Roman" w:cs="Times New Roman"/>
          <w:sz w:val="24"/>
          <w:szCs w:val="24"/>
        </w:rPr>
        <w:t>Pregled stanja novčanih sredstava na računima Ustanove: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2"/>
        <w:gridCol w:w="3181"/>
        <w:gridCol w:w="2699"/>
      </w:tblGrid>
      <w:tr w:rsidR="00A67F35" w14:paraId="589454C6" w14:textId="00898C07" w:rsidTr="00A67F35">
        <w:tc>
          <w:tcPr>
            <w:tcW w:w="3182" w:type="dxa"/>
          </w:tcPr>
          <w:p w14:paraId="4FBAEE0E" w14:textId="2D377ABA" w:rsidR="00A67F35" w:rsidRDefault="00A67F35" w:rsidP="00E5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14B80AD" w14:textId="42A6E00F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31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14:paraId="37CDAA68" w14:textId="15D6D027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31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F35" w14:paraId="57670328" w14:textId="680F24A8" w:rsidTr="007A6176">
        <w:trPr>
          <w:trHeight w:val="578"/>
        </w:trPr>
        <w:tc>
          <w:tcPr>
            <w:tcW w:w="3182" w:type="dxa"/>
            <w:vAlign w:val="center"/>
          </w:tcPr>
          <w:p w14:paraId="4D85074C" w14:textId="1D995E08" w:rsidR="00A67F35" w:rsidRDefault="00A67F35" w:rsidP="007A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Novac u banci i blagajni</w:t>
            </w:r>
          </w:p>
        </w:tc>
        <w:tc>
          <w:tcPr>
            <w:tcW w:w="3181" w:type="dxa"/>
            <w:vAlign w:val="center"/>
          </w:tcPr>
          <w:p w14:paraId="0375C083" w14:textId="3B33A925" w:rsidR="00A67F35" w:rsidRDefault="0093154A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2.568.053,27</w:t>
            </w:r>
          </w:p>
        </w:tc>
        <w:tc>
          <w:tcPr>
            <w:tcW w:w="2699" w:type="dxa"/>
            <w:vAlign w:val="center"/>
          </w:tcPr>
          <w:p w14:paraId="27FE3446" w14:textId="6F94E046" w:rsidR="00A67F35" w:rsidRDefault="003D7BC0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1.211.905,46</w:t>
            </w:r>
          </w:p>
        </w:tc>
      </w:tr>
    </w:tbl>
    <w:p w14:paraId="6958D65A" w14:textId="77777777" w:rsidR="005D7DC3" w:rsidRPr="00262A7C" w:rsidRDefault="005D7DC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DC3" w:rsidRPr="002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41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2155"/>
    <w:rsid w:val="000247D6"/>
    <w:rsid w:val="00034177"/>
    <w:rsid w:val="00036F5F"/>
    <w:rsid w:val="0004576B"/>
    <w:rsid w:val="00054CE7"/>
    <w:rsid w:val="00070843"/>
    <w:rsid w:val="00080FA7"/>
    <w:rsid w:val="000917DC"/>
    <w:rsid w:val="00096DA3"/>
    <w:rsid w:val="000A11B7"/>
    <w:rsid w:val="000A1A1C"/>
    <w:rsid w:val="000A4E31"/>
    <w:rsid w:val="000A6DF6"/>
    <w:rsid w:val="000A717C"/>
    <w:rsid w:val="000B13E1"/>
    <w:rsid w:val="000C02E8"/>
    <w:rsid w:val="000C0808"/>
    <w:rsid w:val="000C5DBF"/>
    <w:rsid w:val="000D02CF"/>
    <w:rsid w:val="000D0E19"/>
    <w:rsid w:val="000D2EC6"/>
    <w:rsid w:val="000E6EF0"/>
    <w:rsid w:val="000F1807"/>
    <w:rsid w:val="000F1EDF"/>
    <w:rsid w:val="00111EC8"/>
    <w:rsid w:val="00112782"/>
    <w:rsid w:val="00117792"/>
    <w:rsid w:val="0012202C"/>
    <w:rsid w:val="001445A6"/>
    <w:rsid w:val="00150DE9"/>
    <w:rsid w:val="001625C7"/>
    <w:rsid w:val="0017252B"/>
    <w:rsid w:val="00175959"/>
    <w:rsid w:val="00175CFF"/>
    <w:rsid w:val="00176984"/>
    <w:rsid w:val="00194E28"/>
    <w:rsid w:val="001966B4"/>
    <w:rsid w:val="001B024B"/>
    <w:rsid w:val="001C3192"/>
    <w:rsid w:val="001C48CB"/>
    <w:rsid w:val="001D039E"/>
    <w:rsid w:val="001E0154"/>
    <w:rsid w:val="001E5435"/>
    <w:rsid w:val="00221FBA"/>
    <w:rsid w:val="00237C96"/>
    <w:rsid w:val="00240AD7"/>
    <w:rsid w:val="00240B4C"/>
    <w:rsid w:val="00246B68"/>
    <w:rsid w:val="00262A7C"/>
    <w:rsid w:val="002673BB"/>
    <w:rsid w:val="00272578"/>
    <w:rsid w:val="00272691"/>
    <w:rsid w:val="00274BFC"/>
    <w:rsid w:val="0028469F"/>
    <w:rsid w:val="00286F0A"/>
    <w:rsid w:val="002A2D6B"/>
    <w:rsid w:val="002B63C4"/>
    <w:rsid w:val="002C02B4"/>
    <w:rsid w:val="002C6294"/>
    <w:rsid w:val="002D19DB"/>
    <w:rsid w:val="002E00FF"/>
    <w:rsid w:val="002E31BC"/>
    <w:rsid w:val="002E6C74"/>
    <w:rsid w:val="002F2EBA"/>
    <w:rsid w:val="002F7B2C"/>
    <w:rsid w:val="00314CCB"/>
    <w:rsid w:val="00322583"/>
    <w:rsid w:val="00323BAC"/>
    <w:rsid w:val="00331AEB"/>
    <w:rsid w:val="00340193"/>
    <w:rsid w:val="003403F0"/>
    <w:rsid w:val="00351C2A"/>
    <w:rsid w:val="00355D48"/>
    <w:rsid w:val="003632C6"/>
    <w:rsid w:val="0036422A"/>
    <w:rsid w:val="00367394"/>
    <w:rsid w:val="003743B3"/>
    <w:rsid w:val="00374695"/>
    <w:rsid w:val="003755A1"/>
    <w:rsid w:val="00382B6A"/>
    <w:rsid w:val="00387D8F"/>
    <w:rsid w:val="00392595"/>
    <w:rsid w:val="003A0B7F"/>
    <w:rsid w:val="003A6ECB"/>
    <w:rsid w:val="003B0A35"/>
    <w:rsid w:val="003B162C"/>
    <w:rsid w:val="003B7253"/>
    <w:rsid w:val="003D0E01"/>
    <w:rsid w:val="003D0E73"/>
    <w:rsid w:val="003D7BC0"/>
    <w:rsid w:val="003F7A9D"/>
    <w:rsid w:val="00404ACC"/>
    <w:rsid w:val="004071F3"/>
    <w:rsid w:val="0041062D"/>
    <w:rsid w:val="00412C77"/>
    <w:rsid w:val="00413532"/>
    <w:rsid w:val="00423BAA"/>
    <w:rsid w:val="00423BBF"/>
    <w:rsid w:val="0042556F"/>
    <w:rsid w:val="00432C50"/>
    <w:rsid w:val="00434692"/>
    <w:rsid w:val="00444CE6"/>
    <w:rsid w:val="00451BDC"/>
    <w:rsid w:val="00454517"/>
    <w:rsid w:val="004553FD"/>
    <w:rsid w:val="0045624F"/>
    <w:rsid w:val="00456731"/>
    <w:rsid w:val="00464231"/>
    <w:rsid w:val="00477DE7"/>
    <w:rsid w:val="0048028A"/>
    <w:rsid w:val="004941C9"/>
    <w:rsid w:val="004A2C90"/>
    <w:rsid w:val="004C521F"/>
    <w:rsid w:val="004C7592"/>
    <w:rsid w:val="004D415D"/>
    <w:rsid w:val="004D543C"/>
    <w:rsid w:val="004E6332"/>
    <w:rsid w:val="004E6FB1"/>
    <w:rsid w:val="00504907"/>
    <w:rsid w:val="00516115"/>
    <w:rsid w:val="005214F8"/>
    <w:rsid w:val="005272E3"/>
    <w:rsid w:val="00534969"/>
    <w:rsid w:val="00551713"/>
    <w:rsid w:val="00563FC5"/>
    <w:rsid w:val="00580B4B"/>
    <w:rsid w:val="0058281F"/>
    <w:rsid w:val="00586816"/>
    <w:rsid w:val="005A104B"/>
    <w:rsid w:val="005C1AE8"/>
    <w:rsid w:val="005D3D47"/>
    <w:rsid w:val="005D7B34"/>
    <w:rsid w:val="005D7DC3"/>
    <w:rsid w:val="005F1BF6"/>
    <w:rsid w:val="00600A24"/>
    <w:rsid w:val="00601082"/>
    <w:rsid w:val="00607315"/>
    <w:rsid w:val="00607C80"/>
    <w:rsid w:val="00613597"/>
    <w:rsid w:val="00622EF5"/>
    <w:rsid w:val="006275FA"/>
    <w:rsid w:val="00631EAB"/>
    <w:rsid w:val="00642A1B"/>
    <w:rsid w:val="006600D8"/>
    <w:rsid w:val="006679BE"/>
    <w:rsid w:val="006750E4"/>
    <w:rsid w:val="00690C19"/>
    <w:rsid w:val="00692579"/>
    <w:rsid w:val="00693A6B"/>
    <w:rsid w:val="006A4CE6"/>
    <w:rsid w:val="006A6626"/>
    <w:rsid w:val="006C488D"/>
    <w:rsid w:val="006D34F0"/>
    <w:rsid w:val="006D4FA8"/>
    <w:rsid w:val="006D7C01"/>
    <w:rsid w:val="006F4245"/>
    <w:rsid w:val="00727083"/>
    <w:rsid w:val="00745D7C"/>
    <w:rsid w:val="00751093"/>
    <w:rsid w:val="00752A26"/>
    <w:rsid w:val="00755B73"/>
    <w:rsid w:val="00757BCF"/>
    <w:rsid w:val="007600BF"/>
    <w:rsid w:val="00772B00"/>
    <w:rsid w:val="00775575"/>
    <w:rsid w:val="00780F8F"/>
    <w:rsid w:val="00783E4E"/>
    <w:rsid w:val="007A6176"/>
    <w:rsid w:val="007B07D8"/>
    <w:rsid w:val="007C1C57"/>
    <w:rsid w:val="007C3807"/>
    <w:rsid w:val="008065B7"/>
    <w:rsid w:val="008164C1"/>
    <w:rsid w:val="00831272"/>
    <w:rsid w:val="008319DA"/>
    <w:rsid w:val="0084359E"/>
    <w:rsid w:val="00856534"/>
    <w:rsid w:val="00857EF3"/>
    <w:rsid w:val="00863B09"/>
    <w:rsid w:val="00870C78"/>
    <w:rsid w:val="008845FD"/>
    <w:rsid w:val="008973D1"/>
    <w:rsid w:val="008A2C6B"/>
    <w:rsid w:val="008A3387"/>
    <w:rsid w:val="008C6A8F"/>
    <w:rsid w:val="008C74D2"/>
    <w:rsid w:val="008D3066"/>
    <w:rsid w:val="008D6073"/>
    <w:rsid w:val="008E6AB7"/>
    <w:rsid w:val="008F1642"/>
    <w:rsid w:val="008F290E"/>
    <w:rsid w:val="008F3CEC"/>
    <w:rsid w:val="0090461D"/>
    <w:rsid w:val="009105B8"/>
    <w:rsid w:val="009120B1"/>
    <w:rsid w:val="009314B7"/>
    <w:rsid w:val="0093154A"/>
    <w:rsid w:val="009345F1"/>
    <w:rsid w:val="00935E30"/>
    <w:rsid w:val="00936F44"/>
    <w:rsid w:val="009811A2"/>
    <w:rsid w:val="00985475"/>
    <w:rsid w:val="0098638B"/>
    <w:rsid w:val="00990018"/>
    <w:rsid w:val="00997ED5"/>
    <w:rsid w:val="009B0C69"/>
    <w:rsid w:val="009C42B6"/>
    <w:rsid w:val="009E7C40"/>
    <w:rsid w:val="009F4B97"/>
    <w:rsid w:val="00A02C27"/>
    <w:rsid w:val="00A055B6"/>
    <w:rsid w:val="00A10140"/>
    <w:rsid w:val="00A1362C"/>
    <w:rsid w:val="00A159DA"/>
    <w:rsid w:val="00A2351C"/>
    <w:rsid w:val="00A263ED"/>
    <w:rsid w:val="00A3044C"/>
    <w:rsid w:val="00A36138"/>
    <w:rsid w:val="00A6263E"/>
    <w:rsid w:val="00A67F35"/>
    <w:rsid w:val="00A8726F"/>
    <w:rsid w:val="00A90FE2"/>
    <w:rsid w:val="00A933E6"/>
    <w:rsid w:val="00A93C32"/>
    <w:rsid w:val="00AA2695"/>
    <w:rsid w:val="00AA7C19"/>
    <w:rsid w:val="00AB295E"/>
    <w:rsid w:val="00AD0919"/>
    <w:rsid w:val="00AE45A9"/>
    <w:rsid w:val="00AE768B"/>
    <w:rsid w:val="00AF0178"/>
    <w:rsid w:val="00AF5319"/>
    <w:rsid w:val="00B16CCC"/>
    <w:rsid w:val="00B17F0D"/>
    <w:rsid w:val="00B20562"/>
    <w:rsid w:val="00B31DB3"/>
    <w:rsid w:val="00B34D06"/>
    <w:rsid w:val="00B43983"/>
    <w:rsid w:val="00B47A6E"/>
    <w:rsid w:val="00B56621"/>
    <w:rsid w:val="00B6340D"/>
    <w:rsid w:val="00B66488"/>
    <w:rsid w:val="00B75F7B"/>
    <w:rsid w:val="00B77804"/>
    <w:rsid w:val="00B81D8A"/>
    <w:rsid w:val="00B83DD1"/>
    <w:rsid w:val="00B84394"/>
    <w:rsid w:val="00B977F4"/>
    <w:rsid w:val="00BA30FC"/>
    <w:rsid w:val="00BB0D18"/>
    <w:rsid w:val="00BB6503"/>
    <w:rsid w:val="00BC0CA4"/>
    <w:rsid w:val="00BC7FA1"/>
    <w:rsid w:val="00BD6023"/>
    <w:rsid w:val="00BD6E44"/>
    <w:rsid w:val="00BE2695"/>
    <w:rsid w:val="00BE663F"/>
    <w:rsid w:val="00BE7FB1"/>
    <w:rsid w:val="00C3143C"/>
    <w:rsid w:val="00C373B2"/>
    <w:rsid w:val="00C42B91"/>
    <w:rsid w:val="00C52268"/>
    <w:rsid w:val="00C52B61"/>
    <w:rsid w:val="00C546C6"/>
    <w:rsid w:val="00C66063"/>
    <w:rsid w:val="00C70C7C"/>
    <w:rsid w:val="00C73C38"/>
    <w:rsid w:val="00C94E1E"/>
    <w:rsid w:val="00CA6398"/>
    <w:rsid w:val="00CA73E2"/>
    <w:rsid w:val="00CA79EE"/>
    <w:rsid w:val="00CB6F4E"/>
    <w:rsid w:val="00CE3C32"/>
    <w:rsid w:val="00CF0E8B"/>
    <w:rsid w:val="00D21E46"/>
    <w:rsid w:val="00D24467"/>
    <w:rsid w:val="00D50460"/>
    <w:rsid w:val="00D548DD"/>
    <w:rsid w:val="00D614D9"/>
    <w:rsid w:val="00D947B0"/>
    <w:rsid w:val="00DA1E51"/>
    <w:rsid w:val="00DA36E9"/>
    <w:rsid w:val="00DC2DC3"/>
    <w:rsid w:val="00DD796C"/>
    <w:rsid w:val="00DE25B8"/>
    <w:rsid w:val="00DE5058"/>
    <w:rsid w:val="00DF4644"/>
    <w:rsid w:val="00DF6C80"/>
    <w:rsid w:val="00E02765"/>
    <w:rsid w:val="00E3108A"/>
    <w:rsid w:val="00E4355A"/>
    <w:rsid w:val="00E43D5D"/>
    <w:rsid w:val="00E53AB7"/>
    <w:rsid w:val="00E55E9B"/>
    <w:rsid w:val="00E5686E"/>
    <w:rsid w:val="00E65AAF"/>
    <w:rsid w:val="00E7375B"/>
    <w:rsid w:val="00E9185A"/>
    <w:rsid w:val="00E979B7"/>
    <w:rsid w:val="00EB4954"/>
    <w:rsid w:val="00EC5C7A"/>
    <w:rsid w:val="00EC635A"/>
    <w:rsid w:val="00ED70B3"/>
    <w:rsid w:val="00EE1457"/>
    <w:rsid w:val="00EE3D82"/>
    <w:rsid w:val="00EE7B3A"/>
    <w:rsid w:val="00F0257A"/>
    <w:rsid w:val="00F06623"/>
    <w:rsid w:val="00F3256A"/>
    <w:rsid w:val="00F36B26"/>
    <w:rsid w:val="00F41C54"/>
    <w:rsid w:val="00F43ED1"/>
    <w:rsid w:val="00F50C32"/>
    <w:rsid w:val="00F52E33"/>
    <w:rsid w:val="00F56B4A"/>
    <w:rsid w:val="00F63BC4"/>
    <w:rsid w:val="00F64FC2"/>
    <w:rsid w:val="00F6520D"/>
    <w:rsid w:val="00F656DF"/>
    <w:rsid w:val="00F73A22"/>
    <w:rsid w:val="00F74959"/>
    <w:rsid w:val="00F8716A"/>
    <w:rsid w:val="00F87417"/>
    <w:rsid w:val="00F87A22"/>
    <w:rsid w:val="00F91846"/>
    <w:rsid w:val="00F92C5A"/>
    <w:rsid w:val="00F9633E"/>
    <w:rsid w:val="00FB01AF"/>
    <w:rsid w:val="00FB5E6B"/>
    <w:rsid w:val="00FB7785"/>
    <w:rsid w:val="00FC1739"/>
    <w:rsid w:val="00FC1B69"/>
    <w:rsid w:val="00FC4D00"/>
    <w:rsid w:val="00FD21CC"/>
    <w:rsid w:val="00FD2871"/>
    <w:rsid w:val="00FD60DB"/>
    <w:rsid w:val="00FD6C6F"/>
    <w:rsid w:val="00FE0A1B"/>
    <w:rsid w:val="00FF0552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96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1BC"/>
    <w:pPr>
      <w:ind w:left="720"/>
      <w:contextualSpacing/>
    </w:pPr>
  </w:style>
  <w:style w:type="table" w:styleId="Reetkatablice">
    <w:name w:val="Table Grid"/>
    <w:basedOn w:val="Obinatablica"/>
    <w:uiPriority w:val="39"/>
    <w:rsid w:val="005D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F96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2026-01-28T09:55:00Z</cp:lastPrinted>
  <dcterms:created xsi:type="dcterms:W3CDTF">2026-03-24T10:23:00Z</dcterms:created>
  <dcterms:modified xsi:type="dcterms:W3CDTF">2026-03-24T10:23:00Z</dcterms:modified>
</cp:coreProperties>
</file>